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2884E" w14:textId="0C342C14" w:rsidR="00C22659" w:rsidRPr="00BB37B0" w:rsidRDefault="00D7568E" w:rsidP="00D7568E">
      <w:pPr>
        <w:pStyle w:val="Titre"/>
        <w:rPr>
          <w:rFonts w:ascii="Calibri Light" w:hAnsi="Calibri Light" w:cs="Calibri Light"/>
        </w:rPr>
      </w:pPr>
      <w:r w:rsidRPr="00BB37B0">
        <w:rPr>
          <w:rFonts w:ascii="Calibri Light" w:hAnsi="Calibri Light" w:cs="Calibri Light"/>
        </w:rPr>
        <w:t>Villes</w:t>
      </w:r>
      <w:r w:rsidR="00417229" w:rsidRPr="00BB37B0">
        <w:rPr>
          <w:rFonts w:ascii="Calibri Light" w:hAnsi="Calibri Light" w:cs="Calibri Light"/>
        </w:rPr>
        <w:t xml:space="preserve"> de </w:t>
      </w:r>
      <w:proofErr w:type="spellStart"/>
      <w:r w:rsidR="00417229" w:rsidRPr="00BB37B0">
        <w:rPr>
          <w:rFonts w:ascii="Calibri Light" w:hAnsi="Calibri Light" w:cs="Calibri Light"/>
        </w:rPr>
        <w:t>Qalqilya</w:t>
      </w:r>
      <w:proofErr w:type="spellEnd"/>
      <w:r w:rsidR="00417229" w:rsidRPr="00BB37B0">
        <w:rPr>
          <w:rFonts w:ascii="Calibri Light" w:hAnsi="Calibri Light" w:cs="Calibri Light"/>
        </w:rPr>
        <w:t xml:space="preserve">, </w:t>
      </w:r>
      <w:proofErr w:type="spellStart"/>
      <w:r w:rsidR="00417229" w:rsidRPr="00BB37B0">
        <w:rPr>
          <w:rFonts w:ascii="Calibri Light" w:hAnsi="Calibri Light" w:cs="Calibri Light"/>
        </w:rPr>
        <w:t>Jenine</w:t>
      </w:r>
      <w:proofErr w:type="spellEnd"/>
      <w:r w:rsidR="00417229" w:rsidRPr="00BB37B0">
        <w:rPr>
          <w:rFonts w:ascii="Calibri Light" w:hAnsi="Calibri Light" w:cs="Calibri Light"/>
        </w:rPr>
        <w:t xml:space="preserve"> et </w:t>
      </w:r>
      <w:proofErr w:type="spellStart"/>
      <w:r w:rsidR="00417229" w:rsidRPr="00BB37B0">
        <w:rPr>
          <w:rFonts w:ascii="Calibri Light" w:hAnsi="Calibri Light" w:cs="Calibri Light"/>
        </w:rPr>
        <w:t>Tulkarem</w:t>
      </w:r>
      <w:proofErr w:type="spellEnd"/>
      <w:r w:rsidR="00417229" w:rsidRPr="00BB37B0">
        <w:rPr>
          <w:rFonts w:ascii="Calibri Light" w:hAnsi="Calibri Light" w:cs="Calibri Light"/>
        </w:rPr>
        <w:t>, en Cisjordanie</w:t>
      </w:r>
      <w:r w:rsidRPr="00BB37B0">
        <w:rPr>
          <w:rFonts w:ascii="Calibri Light" w:hAnsi="Calibri Light" w:cs="Calibri Light"/>
        </w:rPr>
        <w:t>, P</w:t>
      </w:r>
      <w:bookmarkStart w:id="0" w:name="_GoBack"/>
      <w:bookmarkEnd w:id="0"/>
      <w:r w:rsidRPr="00BB37B0">
        <w:rPr>
          <w:rFonts w:ascii="Calibri Light" w:hAnsi="Calibri Light" w:cs="Calibri Light"/>
        </w:rPr>
        <w:t>ALESTINE</w:t>
      </w:r>
    </w:p>
    <w:p w14:paraId="51241504" w14:textId="77777777" w:rsidR="00EB764F" w:rsidRPr="003A0876" w:rsidRDefault="00EB764F" w:rsidP="00D7568E">
      <w:pPr>
        <w:spacing w:after="0" w:line="240" w:lineRule="auto"/>
        <w:jc w:val="both"/>
        <w:rPr>
          <w:rFonts w:cstheme="minorHAnsi"/>
        </w:rPr>
      </w:pPr>
    </w:p>
    <w:p w14:paraId="70471DE1" w14:textId="766ECB18" w:rsidR="00417229" w:rsidRPr="00BB37B0" w:rsidRDefault="00417229" w:rsidP="00D7568E">
      <w:pPr>
        <w:spacing w:after="0" w:line="240" w:lineRule="auto"/>
        <w:jc w:val="both"/>
        <w:rPr>
          <w:rFonts w:ascii="Calibri Light" w:hAnsi="Calibri Light" w:cs="Calibri Light"/>
        </w:rPr>
      </w:pPr>
    </w:p>
    <w:p w14:paraId="32E04C5D" w14:textId="271C7298" w:rsidR="00D7568E" w:rsidRPr="00BB37B0" w:rsidRDefault="00D7568E" w:rsidP="00D7568E">
      <w:pPr>
        <w:pStyle w:val="Titre2"/>
        <w:spacing w:line="240" w:lineRule="auto"/>
        <w:rPr>
          <w:rFonts w:ascii="Calibri Light" w:hAnsi="Calibri Light" w:cs="Calibri Light"/>
          <w:b/>
          <w:sz w:val="24"/>
          <w:szCs w:val="24"/>
        </w:rPr>
      </w:pPr>
      <w:r w:rsidRPr="00BB37B0">
        <w:rPr>
          <w:rFonts w:ascii="Calibri Light" w:hAnsi="Calibri Light" w:cs="Calibri Light"/>
          <w:b/>
          <w:sz w:val="24"/>
          <w:szCs w:val="24"/>
        </w:rPr>
        <w:t xml:space="preserve">Présentation du pays </w:t>
      </w:r>
    </w:p>
    <w:p w14:paraId="0964F81B" w14:textId="77777777" w:rsidR="003A0876" w:rsidRPr="00BB37B0" w:rsidRDefault="003A0876" w:rsidP="003A0876">
      <w:pPr>
        <w:rPr>
          <w:rFonts w:ascii="Calibri Light" w:hAnsi="Calibri Light" w:cs="Calibri Light"/>
        </w:rPr>
      </w:pPr>
    </w:p>
    <w:p w14:paraId="661C3AB2" w14:textId="77777777" w:rsidR="00D7568E" w:rsidRPr="00BB37B0" w:rsidRDefault="00D7568E" w:rsidP="00D7568E">
      <w:pPr>
        <w:spacing w:after="0" w:line="240" w:lineRule="auto"/>
        <w:rPr>
          <w:rFonts w:ascii="Calibri Light" w:hAnsi="Calibri Light" w:cs="Calibri Light"/>
          <w:b/>
          <w:sz w:val="24"/>
          <w:szCs w:val="24"/>
        </w:rPr>
      </w:pPr>
      <w:r w:rsidRPr="00BB37B0">
        <w:rPr>
          <w:rFonts w:ascii="Calibri Light" w:hAnsi="Calibri Light" w:cs="Calibri Light"/>
          <w:b/>
          <w:bCs/>
          <w:sz w:val="24"/>
          <w:szCs w:val="24"/>
        </w:rPr>
        <w:t>Population</w:t>
      </w:r>
      <w:r w:rsidRPr="00BB37B0">
        <w:rPr>
          <w:rFonts w:ascii="Calibri Light" w:hAnsi="Calibri Light" w:cs="Calibri Light"/>
          <w:sz w:val="24"/>
          <w:szCs w:val="24"/>
        </w:rPr>
        <w:t> : 4 952 168 habitants</w:t>
      </w:r>
    </w:p>
    <w:p w14:paraId="6404B32D" w14:textId="5C28B89B" w:rsidR="00D7568E" w:rsidRPr="00BB37B0" w:rsidRDefault="00AC2B38" w:rsidP="00D7568E">
      <w:pPr>
        <w:pStyle w:val="Paragraphedeliste"/>
        <w:numPr>
          <w:ilvl w:val="0"/>
          <w:numId w:val="2"/>
        </w:numPr>
        <w:spacing w:after="0" w:line="240" w:lineRule="auto"/>
        <w:jc w:val="both"/>
        <w:rPr>
          <w:rFonts w:ascii="Calibri Light" w:hAnsi="Calibri Light" w:cs="Calibri Light"/>
          <w:sz w:val="24"/>
          <w:szCs w:val="24"/>
        </w:rPr>
      </w:pPr>
      <w:r w:rsidRPr="00BB37B0">
        <w:rPr>
          <w:rFonts w:ascii="Calibri Light" w:hAnsi="Calibri Light" w:cs="Calibri Light"/>
          <w:sz w:val="24"/>
          <w:szCs w:val="24"/>
        </w:rPr>
        <w:t xml:space="preserve">Cisjordanie et Jérusalem Est : </w:t>
      </w:r>
      <w:r w:rsidR="00D7568E" w:rsidRPr="00BB37B0">
        <w:rPr>
          <w:rFonts w:ascii="Calibri Light" w:hAnsi="Calibri Light" w:cs="Calibri Light"/>
          <w:sz w:val="24"/>
          <w:szCs w:val="24"/>
        </w:rPr>
        <w:t>3</w:t>
      </w:r>
      <w:r w:rsidRPr="00BB37B0">
        <w:rPr>
          <w:rFonts w:ascii="Calibri Light" w:hAnsi="Calibri Light" w:cs="Calibri Light"/>
          <w:sz w:val="24"/>
          <w:szCs w:val="24"/>
        </w:rPr>
        <w:t> 340 143</w:t>
      </w:r>
      <w:r w:rsidR="00D7568E" w:rsidRPr="00BB37B0">
        <w:rPr>
          <w:rFonts w:ascii="Calibri Light" w:hAnsi="Calibri Light" w:cs="Calibri Light"/>
          <w:sz w:val="24"/>
          <w:szCs w:val="24"/>
        </w:rPr>
        <w:t xml:space="preserve"> habitants</w:t>
      </w:r>
    </w:p>
    <w:p w14:paraId="235AB07F" w14:textId="45DD0C8E" w:rsidR="00D7568E" w:rsidRPr="00BB37B0" w:rsidRDefault="00D7568E" w:rsidP="00D7568E">
      <w:pPr>
        <w:pStyle w:val="Paragraphedeliste"/>
        <w:numPr>
          <w:ilvl w:val="0"/>
          <w:numId w:val="2"/>
        </w:numPr>
        <w:spacing w:after="0" w:line="240" w:lineRule="auto"/>
        <w:jc w:val="both"/>
        <w:rPr>
          <w:rFonts w:ascii="Calibri Light" w:hAnsi="Calibri Light" w:cs="Calibri Light"/>
          <w:sz w:val="24"/>
          <w:szCs w:val="24"/>
        </w:rPr>
      </w:pPr>
      <w:r w:rsidRPr="00BB37B0">
        <w:rPr>
          <w:rFonts w:ascii="Calibri Light" w:hAnsi="Calibri Light" w:cs="Calibri Light"/>
          <w:sz w:val="24"/>
          <w:szCs w:val="24"/>
        </w:rPr>
        <w:t xml:space="preserve">Bande de Gaza : </w:t>
      </w:r>
      <w:r w:rsidR="00AC2B38" w:rsidRPr="00BB37B0">
        <w:rPr>
          <w:rFonts w:ascii="Calibri Light" w:hAnsi="Calibri Light" w:cs="Calibri Light"/>
          <w:sz w:val="24"/>
          <w:szCs w:val="24"/>
        </w:rPr>
        <w:t>2 048 000</w:t>
      </w:r>
      <w:r w:rsidRPr="00BB37B0">
        <w:rPr>
          <w:rFonts w:ascii="Calibri Light" w:hAnsi="Calibri Light" w:cs="Calibri Light"/>
          <w:sz w:val="24"/>
          <w:szCs w:val="24"/>
        </w:rPr>
        <w:t xml:space="preserve"> habitants</w:t>
      </w:r>
    </w:p>
    <w:p w14:paraId="61DE5FC7" w14:textId="6931C83C" w:rsidR="00D7568E" w:rsidRPr="00BB37B0" w:rsidRDefault="00D7568E" w:rsidP="00D7568E">
      <w:pPr>
        <w:spacing w:after="0" w:line="240" w:lineRule="auto"/>
        <w:rPr>
          <w:rFonts w:ascii="Calibri Light" w:hAnsi="Calibri Light" w:cs="Calibri Light"/>
          <w:sz w:val="24"/>
          <w:szCs w:val="24"/>
        </w:rPr>
      </w:pPr>
    </w:p>
    <w:p w14:paraId="60CA69F9" w14:textId="77777777" w:rsidR="00D7568E" w:rsidRPr="00BB37B0" w:rsidRDefault="00D7568E" w:rsidP="00D7568E">
      <w:pPr>
        <w:spacing w:after="0" w:line="240" w:lineRule="auto"/>
        <w:rPr>
          <w:rFonts w:ascii="Calibri Light" w:hAnsi="Calibri Light" w:cs="Calibri Light"/>
          <w:b/>
          <w:sz w:val="24"/>
          <w:szCs w:val="24"/>
        </w:rPr>
      </w:pPr>
      <w:r w:rsidRPr="00BB37B0">
        <w:rPr>
          <w:rFonts w:ascii="Calibri Light" w:hAnsi="Calibri Light" w:cs="Calibri Light"/>
          <w:b/>
          <w:bCs/>
          <w:sz w:val="24"/>
          <w:szCs w:val="24"/>
        </w:rPr>
        <w:t>Superficie</w:t>
      </w:r>
      <w:r w:rsidRPr="00BB37B0">
        <w:rPr>
          <w:rFonts w:ascii="Calibri Light" w:hAnsi="Calibri Light" w:cs="Calibri Light"/>
          <w:sz w:val="24"/>
          <w:szCs w:val="24"/>
        </w:rPr>
        <w:t> : 6 020 km²</w:t>
      </w:r>
    </w:p>
    <w:p w14:paraId="5050627A" w14:textId="77777777" w:rsidR="00D7568E" w:rsidRPr="00BB37B0" w:rsidRDefault="00D7568E" w:rsidP="00D7568E">
      <w:pPr>
        <w:pStyle w:val="Paragraphedeliste"/>
        <w:numPr>
          <w:ilvl w:val="0"/>
          <w:numId w:val="2"/>
        </w:numPr>
        <w:spacing w:after="0" w:line="240" w:lineRule="auto"/>
        <w:jc w:val="both"/>
        <w:rPr>
          <w:rFonts w:ascii="Calibri Light" w:hAnsi="Calibri Light" w:cs="Calibri Light"/>
          <w:sz w:val="24"/>
          <w:szCs w:val="24"/>
        </w:rPr>
      </w:pPr>
      <w:r w:rsidRPr="00BB37B0">
        <w:rPr>
          <w:rFonts w:ascii="Calibri Light" w:hAnsi="Calibri Light" w:cs="Calibri Light"/>
          <w:sz w:val="24"/>
          <w:szCs w:val="24"/>
        </w:rPr>
        <w:t>Cisjordanie : 5 655 km²</w:t>
      </w:r>
    </w:p>
    <w:p w14:paraId="36DEC72D" w14:textId="77777777" w:rsidR="00D7568E" w:rsidRPr="00BB37B0" w:rsidRDefault="00D7568E" w:rsidP="00D7568E">
      <w:pPr>
        <w:pStyle w:val="Paragraphedeliste"/>
        <w:numPr>
          <w:ilvl w:val="0"/>
          <w:numId w:val="2"/>
        </w:numPr>
        <w:spacing w:after="0" w:line="240" w:lineRule="auto"/>
        <w:jc w:val="both"/>
        <w:rPr>
          <w:rFonts w:ascii="Calibri Light" w:hAnsi="Calibri Light" w:cs="Calibri Light"/>
          <w:sz w:val="24"/>
          <w:szCs w:val="24"/>
        </w:rPr>
      </w:pPr>
      <w:r w:rsidRPr="00BB37B0">
        <w:rPr>
          <w:rFonts w:ascii="Calibri Light" w:hAnsi="Calibri Light" w:cs="Calibri Light"/>
          <w:sz w:val="24"/>
          <w:szCs w:val="24"/>
        </w:rPr>
        <w:t>Bande de Gaza : 365 km²</w:t>
      </w:r>
    </w:p>
    <w:p w14:paraId="2B0D46E3" w14:textId="1B8BCF8F" w:rsidR="00D7568E" w:rsidRPr="00BB37B0" w:rsidRDefault="00D7568E" w:rsidP="00D7568E">
      <w:pPr>
        <w:spacing w:after="0" w:line="240" w:lineRule="auto"/>
        <w:rPr>
          <w:rFonts w:ascii="Calibri Light" w:hAnsi="Calibri Light" w:cs="Calibri Light"/>
          <w:sz w:val="24"/>
          <w:szCs w:val="24"/>
        </w:rPr>
      </w:pPr>
    </w:p>
    <w:p w14:paraId="37653407" w14:textId="273F85C6" w:rsidR="00D7568E" w:rsidRPr="00BB37B0" w:rsidRDefault="00D7568E" w:rsidP="00D7568E">
      <w:pPr>
        <w:spacing w:after="0" w:line="240" w:lineRule="auto"/>
        <w:rPr>
          <w:rFonts w:ascii="Calibri Light" w:hAnsi="Calibri Light" w:cs="Calibri Light"/>
          <w:sz w:val="24"/>
          <w:szCs w:val="24"/>
        </w:rPr>
      </w:pPr>
      <w:r w:rsidRPr="00BB37B0">
        <w:rPr>
          <w:rFonts w:ascii="Calibri Light" w:hAnsi="Calibri Light" w:cs="Calibri Light"/>
          <w:b/>
          <w:bCs/>
          <w:sz w:val="24"/>
          <w:szCs w:val="24"/>
        </w:rPr>
        <w:t>IDH</w:t>
      </w:r>
      <w:r w:rsidRPr="00BB37B0">
        <w:rPr>
          <w:rFonts w:ascii="Calibri Light" w:hAnsi="Calibri Light" w:cs="Calibri Light"/>
          <w:sz w:val="24"/>
          <w:szCs w:val="24"/>
        </w:rPr>
        <w:t xml:space="preserve"> : </w:t>
      </w:r>
      <w:r w:rsidR="00AC2B38" w:rsidRPr="00BB37B0">
        <w:rPr>
          <w:rFonts w:ascii="Calibri Light" w:hAnsi="Calibri Light" w:cs="Calibri Light"/>
          <w:sz w:val="24"/>
          <w:szCs w:val="24"/>
        </w:rPr>
        <w:t>0,708/ 115</w:t>
      </w:r>
      <w:r w:rsidR="00AC2B38" w:rsidRPr="00BB37B0">
        <w:rPr>
          <w:rFonts w:ascii="Calibri Light" w:hAnsi="Calibri Light" w:cs="Calibri Light"/>
          <w:sz w:val="24"/>
          <w:szCs w:val="24"/>
          <w:vertAlign w:val="superscript"/>
        </w:rPr>
        <w:t>e</w:t>
      </w:r>
      <w:r w:rsidR="00AC2B38" w:rsidRPr="00BB37B0">
        <w:rPr>
          <w:rFonts w:ascii="Calibri Light" w:hAnsi="Calibri Light" w:cs="Calibri Light"/>
          <w:sz w:val="24"/>
          <w:szCs w:val="24"/>
        </w:rPr>
        <w:t xml:space="preserve"> rang mondial (2019)</w:t>
      </w:r>
    </w:p>
    <w:p w14:paraId="4089C7E9" w14:textId="25897DFE" w:rsidR="00D7568E" w:rsidRPr="00BB37B0" w:rsidRDefault="00D7568E" w:rsidP="00D7568E">
      <w:pPr>
        <w:spacing w:after="0" w:line="240" w:lineRule="auto"/>
        <w:rPr>
          <w:rFonts w:ascii="Calibri Light" w:hAnsi="Calibri Light" w:cs="Calibri Light"/>
          <w:sz w:val="24"/>
          <w:szCs w:val="24"/>
        </w:rPr>
      </w:pPr>
      <w:r w:rsidRPr="00BB37B0">
        <w:rPr>
          <w:rFonts w:ascii="Calibri Light" w:hAnsi="Calibri Light" w:cs="Calibri Light"/>
          <w:b/>
          <w:bCs/>
          <w:sz w:val="24"/>
          <w:szCs w:val="24"/>
        </w:rPr>
        <w:t>Espérance</w:t>
      </w:r>
      <w:r w:rsidRPr="00BB37B0">
        <w:rPr>
          <w:rFonts w:ascii="Calibri Light" w:hAnsi="Calibri Light" w:cs="Calibri Light"/>
          <w:sz w:val="24"/>
          <w:szCs w:val="24"/>
        </w:rPr>
        <w:t xml:space="preserve"> </w:t>
      </w:r>
      <w:r w:rsidRPr="00BB37B0">
        <w:rPr>
          <w:rFonts w:ascii="Calibri Light" w:hAnsi="Calibri Light" w:cs="Calibri Light"/>
          <w:b/>
          <w:bCs/>
          <w:sz w:val="24"/>
          <w:szCs w:val="24"/>
        </w:rPr>
        <w:t>de</w:t>
      </w:r>
      <w:r w:rsidRPr="00BB37B0">
        <w:rPr>
          <w:rFonts w:ascii="Calibri Light" w:hAnsi="Calibri Light" w:cs="Calibri Light"/>
          <w:sz w:val="24"/>
          <w:szCs w:val="24"/>
        </w:rPr>
        <w:t xml:space="preserve"> </w:t>
      </w:r>
      <w:r w:rsidRPr="00BB37B0">
        <w:rPr>
          <w:rFonts w:ascii="Calibri Light" w:hAnsi="Calibri Light" w:cs="Calibri Light"/>
          <w:b/>
          <w:bCs/>
          <w:sz w:val="24"/>
          <w:szCs w:val="24"/>
        </w:rPr>
        <w:t>vie</w:t>
      </w:r>
      <w:r w:rsidRPr="00BB37B0">
        <w:rPr>
          <w:rFonts w:ascii="Calibri Light" w:hAnsi="Calibri Light" w:cs="Calibri Light"/>
          <w:sz w:val="24"/>
          <w:szCs w:val="24"/>
        </w:rPr>
        <w:t xml:space="preserve"> : </w:t>
      </w:r>
      <w:r w:rsidR="00C47073" w:rsidRPr="00BB37B0">
        <w:rPr>
          <w:rFonts w:ascii="Calibri Light" w:hAnsi="Calibri Light" w:cs="Calibri Light"/>
          <w:sz w:val="24"/>
          <w:szCs w:val="24"/>
        </w:rPr>
        <w:t xml:space="preserve">72 ans </w:t>
      </w:r>
    </w:p>
    <w:p w14:paraId="00C7078C" w14:textId="4395FBB9" w:rsidR="00D7568E" w:rsidRPr="00BB37B0" w:rsidRDefault="00D7568E" w:rsidP="00AC2B38">
      <w:pPr>
        <w:spacing w:after="0" w:line="240" w:lineRule="auto"/>
        <w:rPr>
          <w:rFonts w:ascii="Calibri Light" w:hAnsi="Calibri Light" w:cs="Calibri Light"/>
          <w:sz w:val="24"/>
          <w:szCs w:val="24"/>
        </w:rPr>
      </w:pPr>
      <w:r w:rsidRPr="00BB37B0">
        <w:rPr>
          <w:rFonts w:ascii="Calibri Light" w:hAnsi="Calibri Light" w:cs="Calibri Light"/>
          <w:b/>
          <w:bCs/>
          <w:sz w:val="24"/>
          <w:szCs w:val="24"/>
        </w:rPr>
        <w:t>Taux</w:t>
      </w:r>
      <w:r w:rsidRPr="00BB37B0">
        <w:rPr>
          <w:rFonts w:ascii="Calibri Light" w:hAnsi="Calibri Light" w:cs="Calibri Light"/>
          <w:sz w:val="24"/>
          <w:szCs w:val="24"/>
        </w:rPr>
        <w:t xml:space="preserve"> </w:t>
      </w:r>
      <w:r w:rsidRPr="00BB37B0">
        <w:rPr>
          <w:rFonts w:ascii="Calibri Light" w:hAnsi="Calibri Light" w:cs="Calibri Light"/>
          <w:b/>
          <w:bCs/>
          <w:sz w:val="24"/>
          <w:szCs w:val="24"/>
        </w:rPr>
        <w:t>de</w:t>
      </w:r>
      <w:r w:rsidRPr="00BB37B0">
        <w:rPr>
          <w:rFonts w:ascii="Calibri Light" w:hAnsi="Calibri Light" w:cs="Calibri Light"/>
          <w:sz w:val="24"/>
          <w:szCs w:val="24"/>
        </w:rPr>
        <w:t xml:space="preserve"> </w:t>
      </w:r>
      <w:r w:rsidRPr="00BB37B0">
        <w:rPr>
          <w:rFonts w:ascii="Calibri Light" w:hAnsi="Calibri Light" w:cs="Calibri Light"/>
          <w:b/>
          <w:bCs/>
          <w:sz w:val="24"/>
          <w:szCs w:val="24"/>
        </w:rPr>
        <w:t>chômage</w:t>
      </w:r>
      <w:r w:rsidRPr="00BB37B0">
        <w:rPr>
          <w:rFonts w:ascii="Calibri Light" w:hAnsi="Calibri Light" w:cs="Calibri Light"/>
          <w:sz w:val="24"/>
          <w:szCs w:val="24"/>
        </w:rPr>
        <w:t xml:space="preserve"> : </w:t>
      </w:r>
      <w:r w:rsidR="00AC2B38" w:rsidRPr="00BB37B0">
        <w:rPr>
          <w:rFonts w:ascii="Calibri Light" w:hAnsi="Calibri Light" w:cs="Calibri Light"/>
          <w:sz w:val="24"/>
          <w:szCs w:val="24"/>
        </w:rPr>
        <w:t>25,9% (52 % à Gaza ; 18 % en Cisjordanie)</w:t>
      </w:r>
    </w:p>
    <w:p w14:paraId="6E79276D" w14:textId="114F9946" w:rsidR="00D7568E" w:rsidRPr="00BB37B0" w:rsidRDefault="00D7568E" w:rsidP="00D7568E">
      <w:pPr>
        <w:spacing w:after="0" w:line="240" w:lineRule="auto"/>
        <w:rPr>
          <w:rFonts w:ascii="Calibri Light" w:hAnsi="Calibri Light" w:cs="Calibri Light"/>
          <w:sz w:val="24"/>
          <w:szCs w:val="24"/>
        </w:rPr>
      </w:pPr>
      <w:r w:rsidRPr="00BB37B0">
        <w:rPr>
          <w:rFonts w:ascii="Calibri Light" w:hAnsi="Calibri Light" w:cs="Calibri Light"/>
          <w:b/>
          <w:bCs/>
          <w:sz w:val="24"/>
          <w:szCs w:val="24"/>
        </w:rPr>
        <w:t>Taux</w:t>
      </w:r>
      <w:r w:rsidRPr="00BB37B0">
        <w:rPr>
          <w:rFonts w:ascii="Calibri Light" w:hAnsi="Calibri Light" w:cs="Calibri Light"/>
          <w:sz w:val="24"/>
          <w:szCs w:val="24"/>
        </w:rPr>
        <w:t xml:space="preserve"> </w:t>
      </w:r>
      <w:r w:rsidRPr="00BB37B0">
        <w:rPr>
          <w:rFonts w:ascii="Calibri Light" w:hAnsi="Calibri Light" w:cs="Calibri Light"/>
          <w:b/>
          <w:bCs/>
          <w:sz w:val="24"/>
          <w:szCs w:val="24"/>
        </w:rPr>
        <w:t>l’alphabétisation</w:t>
      </w:r>
      <w:r w:rsidRPr="00BB37B0">
        <w:rPr>
          <w:rFonts w:ascii="Calibri Light" w:hAnsi="Calibri Light" w:cs="Calibri Light"/>
          <w:sz w:val="24"/>
          <w:szCs w:val="24"/>
        </w:rPr>
        <w:t xml:space="preserve"> : </w:t>
      </w:r>
      <w:r w:rsidR="00AC2B38" w:rsidRPr="00BB37B0">
        <w:rPr>
          <w:rFonts w:ascii="Calibri Light" w:hAnsi="Calibri Light" w:cs="Calibri Light"/>
          <w:sz w:val="24"/>
          <w:szCs w:val="24"/>
        </w:rPr>
        <w:t>97,2 % (2019)</w:t>
      </w:r>
    </w:p>
    <w:p w14:paraId="38EA68D3" w14:textId="77777777" w:rsidR="00D7568E" w:rsidRPr="00BB37B0" w:rsidRDefault="00D7568E" w:rsidP="00D7568E">
      <w:pPr>
        <w:spacing w:after="0" w:line="240" w:lineRule="auto"/>
        <w:rPr>
          <w:rFonts w:ascii="Calibri Light" w:hAnsi="Calibri Light" w:cs="Calibri Light"/>
          <w:sz w:val="24"/>
          <w:szCs w:val="24"/>
        </w:rPr>
      </w:pPr>
    </w:p>
    <w:p w14:paraId="13C43F25" w14:textId="77777777" w:rsidR="00D7568E" w:rsidRPr="00BB37B0" w:rsidRDefault="00D7568E" w:rsidP="00D7568E">
      <w:pPr>
        <w:pStyle w:val="Titre2"/>
        <w:spacing w:line="240" w:lineRule="auto"/>
        <w:rPr>
          <w:rFonts w:ascii="Calibri Light" w:hAnsi="Calibri Light" w:cs="Calibri Light"/>
          <w:b/>
          <w:sz w:val="24"/>
          <w:szCs w:val="24"/>
        </w:rPr>
      </w:pPr>
      <w:r w:rsidRPr="00BB37B0">
        <w:rPr>
          <w:rFonts w:ascii="Calibri Light" w:hAnsi="Calibri Light" w:cs="Calibri Light"/>
          <w:b/>
          <w:sz w:val="24"/>
          <w:szCs w:val="24"/>
        </w:rPr>
        <w:t xml:space="preserve">Présentation de la région de coopération </w:t>
      </w:r>
    </w:p>
    <w:p w14:paraId="6C30DCB2" w14:textId="77777777" w:rsidR="00D7568E" w:rsidRPr="00BB37B0" w:rsidRDefault="00D7568E" w:rsidP="00D7568E">
      <w:pPr>
        <w:shd w:val="clear" w:color="auto" w:fill="FFFFFF"/>
        <w:spacing w:before="100" w:beforeAutospacing="1" w:after="0" w:line="240" w:lineRule="auto"/>
        <w:contextualSpacing/>
        <w:jc w:val="both"/>
        <w:rPr>
          <w:rFonts w:ascii="Calibri Light" w:hAnsi="Calibri Light" w:cs="Calibri Light"/>
          <w:color w:val="000000"/>
          <w:sz w:val="24"/>
          <w:szCs w:val="24"/>
        </w:rPr>
      </w:pPr>
      <w:r w:rsidRPr="00BB37B0">
        <w:rPr>
          <w:rFonts w:ascii="Calibri Light" w:hAnsi="Calibri Light" w:cs="Calibri Light"/>
          <w:b/>
          <w:bCs/>
          <w:sz w:val="24"/>
          <w:szCs w:val="24"/>
        </w:rPr>
        <w:t xml:space="preserve">Présentation géographique : </w:t>
      </w:r>
      <w:r w:rsidRPr="00BB37B0">
        <w:rPr>
          <w:rFonts w:ascii="Calibri Light" w:hAnsi="Calibri Light" w:cs="Calibri Light"/>
          <w:color w:val="000000"/>
          <w:sz w:val="24"/>
          <w:szCs w:val="24"/>
        </w:rPr>
        <w:t xml:space="preserve">Les Municipalités de </w:t>
      </w:r>
      <w:proofErr w:type="spellStart"/>
      <w:r w:rsidRPr="00BB37B0">
        <w:rPr>
          <w:rFonts w:ascii="Calibri Light" w:hAnsi="Calibri Light" w:cs="Calibri Light"/>
          <w:color w:val="000000"/>
          <w:sz w:val="24"/>
          <w:szCs w:val="24"/>
        </w:rPr>
        <w:t>Jénine</w:t>
      </w:r>
      <w:proofErr w:type="spellEnd"/>
      <w:r w:rsidRPr="00BB37B0">
        <w:rPr>
          <w:rFonts w:ascii="Calibri Light" w:hAnsi="Calibri Light" w:cs="Calibri Light"/>
          <w:color w:val="000000"/>
          <w:sz w:val="24"/>
          <w:szCs w:val="24"/>
        </w:rPr>
        <w:t xml:space="preserve">, </w:t>
      </w:r>
      <w:proofErr w:type="spellStart"/>
      <w:r w:rsidRPr="00BB37B0">
        <w:rPr>
          <w:rFonts w:ascii="Calibri Light" w:hAnsi="Calibri Light" w:cs="Calibri Light"/>
          <w:color w:val="000000"/>
          <w:sz w:val="24"/>
          <w:szCs w:val="24"/>
        </w:rPr>
        <w:t>Qalqilya</w:t>
      </w:r>
      <w:proofErr w:type="spellEnd"/>
      <w:r w:rsidRPr="00BB37B0">
        <w:rPr>
          <w:rFonts w:ascii="Calibri Light" w:hAnsi="Calibri Light" w:cs="Calibri Light"/>
          <w:color w:val="000000"/>
          <w:sz w:val="24"/>
          <w:szCs w:val="24"/>
        </w:rPr>
        <w:t xml:space="preserve"> et </w:t>
      </w:r>
      <w:proofErr w:type="spellStart"/>
      <w:r w:rsidRPr="00BB37B0">
        <w:rPr>
          <w:rFonts w:ascii="Calibri Light" w:hAnsi="Calibri Light" w:cs="Calibri Light"/>
          <w:color w:val="000000"/>
          <w:sz w:val="24"/>
          <w:szCs w:val="24"/>
        </w:rPr>
        <w:t>Tulkarem</w:t>
      </w:r>
      <w:proofErr w:type="spellEnd"/>
      <w:r w:rsidRPr="00BB37B0">
        <w:rPr>
          <w:rFonts w:ascii="Calibri Light" w:hAnsi="Calibri Light" w:cs="Calibri Light"/>
          <w:color w:val="000000"/>
          <w:sz w:val="24"/>
          <w:szCs w:val="24"/>
        </w:rPr>
        <w:t xml:space="preserve"> se situent dans la région Nord de la Cisjordanie et sont toutes trois limitrophes de la « ligne verte »</w:t>
      </w:r>
      <w:r w:rsidRPr="00BB37B0">
        <w:rPr>
          <w:rFonts w:ascii="Calibri Light" w:hAnsi="Calibri Light" w:cs="Calibri Light"/>
          <w:color w:val="333333"/>
          <w:sz w:val="24"/>
          <w:szCs w:val="24"/>
          <w:shd w:val="clear" w:color="auto" w:fill="FFFFFF"/>
        </w:rPr>
        <w:t xml:space="preserve">, </w:t>
      </w:r>
      <w:r w:rsidRPr="00BB37B0">
        <w:rPr>
          <w:rFonts w:ascii="Calibri Light" w:hAnsi="Calibri Light" w:cs="Calibri Light"/>
          <w:color w:val="000000"/>
          <w:sz w:val="24"/>
          <w:szCs w:val="24"/>
        </w:rPr>
        <w:t>l'ancienne ligne de cessez-le-feu de 1948 :</w:t>
      </w:r>
    </w:p>
    <w:p w14:paraId="298F9C04" w14:textId="3AFA9865" w:rsidR="00D7568E" w:rsidRPr="00BB37B0" w:rsidRDefault="00D7568E" w:rsidP="00D7568E">
      <w:pPr>
        <w:pStyle w:val="Paragraphedeliste"/>
        <w:numPr>
          <w:ilvl w:val="0"/>
          <w:numId w:val="2"/>
        </w:numPr>
        <w:shd w:val="clear" w:color="auto" w:fill="FFFFFF"/>
        <w:spacing w:before="100" w:beforeAutospacing="1" w:after="0" w:line="240" w:lineRule="auto"/>
        <w:jc w:val="both"/>
        <w:rPr>
          <w:rFonts w:ascii="Calibri Light" w:hAnsi="Calibri Light" w:cs="Calibri Light"/>
          <w:color w:val="000000"/>
          <w:sz w:val="24"/>
          <w:szCs w:val="24"/>
        </w:rPr>
      </w:pPr>
      <w:proofErr w:type="spellStart"/>
      <w:r w:rsidRPr="00BB37B0">
        <w:rPr>
          <w:rFonts w:ascii="Calibri Light" w:hAnsi="Calibri Light" w:cs="Calibri Light"/>
          <w:color w:val="000000"/>
          <w:sz w:val="24"/>
          <w:szCs w:val="24"/>
        </w:rPr>
        <w:t>Jénine</w:t>
      </w:r>
      <w:proofErr w:type="spellEnd"/>
      <w:r w:rsidRPr="00BB37B0">
        <w:rPr>
          <w:rFonts w:ascii="Calibri Light" w:hAnsi="Calibri Light" w:cs="Calibri Light"/>
          <w:color w:val="000000"/>
          <w:sz w:val="24"/>
          <w:szCs w:val="24"/>
        </w:rPr>
        <w:t xml:space="preserve"> : 49 000 habitants y compris le camp de réfugiés ; </w:t>
      </w:r>
    </w:p>
    <w:p w14:paraId="056108F8" w14:textId="3AB526AB" w:rsidR="00D7568E" w:rsidRPr="00BB37B0" w:rsidRDefault="00D7568E" w:rsidP="00D7568E">
      <w:pPr>
        <w:pStyle w:val="Paragraphedeliste"/>
        <w:numPr>
          <w:ilvl w:val="0"/>
          <w:numId w:val="2"/>
        </w:numPr>
        <w:shd w:val="clear" w:color="auto" w:fill="FFFFFF"/>
        <w:spacing w:before="100" w:beforeAutospacing="1" w:after="0" w:line="240" w:lineRule="auto"/>
        <w:jc w:val="both"/>
        <w:rPr>
          <w:rFonts w:ascii="Calibri Light" w:hAnsi="Calibri Light" w:cs="Calibri Light"/>
          <w:color w:val="000000"/>
          <w:sz w:val="24"/>
          <w:szCs w:val="24"/>
        </w:rPr>
      </w:pPr>
      <w:proofErr w:type="spellStart"/>
      <w:r w:rsidRPr="00BB37B0">
        <w:rPr>
          <w:rFonts w:ascii="Calibri Light" w:hAnsi="Calibri Light" w:cs="Calibri Light"/>
          <w:color w:val="000000"/>
          <w:sz w:val="24"/>
          <w:szCs w:val="24"/>
        </w:rPr>
        <w:t>Qalqilya</w:t>
      </w:r>
      <w:proofErr w:type="spellEnd"/>
      <w:r w:rsidRPr="00BB37B0">
        <w:rPr>
          <w:rFonts w:ascii="Calibri Light" w:hAnsi="Calibri Light" w:cs="Calibri Light"/>
          <w:color w:val="000000"/>
          <w:sz w:val="24"/>
          <w:szCs w:val="24"/>
        </w:rPr>
        <w:t> : 48 663 habitants ; la ville n’a pas de camp, mais sa population est composée majoritairement de réfugiés</w:t>
      </w:r>
    </w:p>
    <w:p w14:paraId="76A1B874" w14:textId="56B38CBE" w:rsidR="00D7568E" w:rsidRPr="00BB37B0" w:rsidRDefault="00D7568E" w:rsidP="00D7568E">
      <w:pPr>
        <w:pStyle w:val="Paragraphedeliste"/>
        <w:numPr>
          <w:ilvl w:val="0"/>
          <w:numId w:val="2"/>
        </w:numPr>
        <w:shd w:val="clear" w:color="auto" w:fill="FFFFFF"/>
        <w:spacing w:before="100" w:beforeAutospacing="1" w:after="0" w:line="240" w:lineRule="auto"/>
        <w:jc w:val="both"/>
        <w:rPr>
          <w:rFonts w:ascii="Calibri Light" w:hAnsi="Calibri Light" w:cs="Calibri Light"/>
          <w:color w:val="000000"/>
          <w:sz w:val="24"/>
          <w:szCs w:val="24"/>
        </w:rPr>
      </w:pPr>
      <w:proofErr w:type="spellStart"/>
      <w:r w:rsidRPr="00BB37B0">
        <w:rPr>
          <w:rFonts w:ascii="Calibri Light" w:hAnsi="Calibri Light" w:cs="Calibri Light"/>
          <w:color w:val="000000"/>
          <w:sz w:val="24"/>
          <w:szCs w:val="24"/>
        </w:rPr>
        <w:t>Tulkarem</w:t>
      </w:r>
      <w:proofErr w:type="spellEnd"/>
      <w:r w:rsidRPr="00BB37B0">
        <w:rPr>
          <w:rFonts w:ascii="Calibri Light" w:hAnsi="Calibri Light" w:cs="Calibri Light"/>
          <w:color w:val="000000"/>
          <w:sz w:val="24"/>
          <w:szCs w:val="24"/>
        </w:rPr>
        <w:t> : 68 303 habitants y compris les deux camps de réfugiés ;</w:t>
      </w:r>
    </w:p>
    <w:p w14:paraId="56ED2C6C" w14:textId="450C2F77" w:rsidR="00D7568E" w:rsidRPr="00BB37B0" w:rsidRDefault="00D7568E" w:rsidP="00AC2B38">
      <w:pPr>
        <w:shd w:val="clear" w:color="auto" w:fill="FFFFFF"/>
        <w:spacing w:before="100" w:beforeAutospacing="1" w:after="0" w:line="240" w:lineRule="auto"/>
        <w:contextualSpacing/>
        <w:jc w:val="both"/>
        <w:rPr>
          <w:rFonts w:ascii="Calibri Light" w:hAnsi="Calibri Light" w:cs="Calibri Light"/>
          <w:color w:val="000000"/>
          <w:sz w:val="24"/>
          <w:szCs w:val="24"/>
        </w:rPr>
      </w:pPr>
      <w:r w:rsidRPr="00BB37B0">
        <w:rPr>
          <w:rFonts w:ascii="Calibri Light" w:hAnsi="Calibri Light" w:cs="Calibri Light"/>
          <w:b/>
          <w:color w:val="000000"/>
          <w:sz w:val="24"/>
          <w:szCs w:val="24"/>
        </w:rPr>
        <w:t>Le mur de séparation</w:t>
      </w:r>
      <w:r w:rsidRPr="00BB37B0">
        <w:rPr>
          <w:rFonts w:ascii="Calibri Light" w:hAnsi="Calibri Light" w:cs="Calibri Light"/>
          <w:color w:val="000000"/>
          <w:sz w:val="24"/>
          <w:szCs w:val="24"/>
        </w:rPr>
        <w:t xml:space="preserve"> est très proche des villes de </w:t>
      </w:r>
      <w:proofErr w:type="spellStart"/>
      <w:r w:rsidRPr="00BB37B0">
        <w:rPr>
          <w:rFonts w:ascii="Calibri Light" w:hAnsi="Calibri Light" w:cs="Calibri Light"/>
          <w:color w:val="000000"/>
          <w:sz w:val="24"/>
          <w:szCs w:val="24"/>
        </w:rPr>
        <w:t>Tulkarem</w:t>
      </w:r>
      <w:proofErr w:type="spellEnd"/>
      <w:r w:rsidRPr="00BB37B0">
        <w:rPr>
          <w:rFonts w:ascii="Calibri Light" w:hAnsi="Calibri Light" w:cs="Calibri Light"/>
          <w:color w:val="000000"/>
          <w:sz w:val="24"/>
          <w:szCs w:val="24"/>
        </w:rPr>
        <w:t xml:space="preserve"> et de </w:t>
      </w:r>
      <w:proofErr w:type="spellStart"/>
      <w:r w:rsidRPr="00BB37B0">
        <w:rPr>
          <w:rFonts w:ascii="Calibri Light" w:hAnsi="Calibri Light" w:cs="Calibri Light"/>
          <w:color w:val="000000"/>
          <w:sz w:val="24"/>
          <w:szCs w:val="24"/>
        </w:rPr>
        <w:t>Jénine</w:t>
      </w:r>
      <w:proofErr w:type="spellEnd"/>
      <w:r w:rsidRPr="00BB37B0">
        <w:rPr>
          <w:rFonts w:ascii="Calibri Light" w:hAnsi="Calibri Light" w:cs="Calibri Light"/>
          <w:color w:val="000000"/>
          <w:sz w:val="24"/>
          <w:szCs w:val="24"/>
        </w:rPr>
        <w:t xml:space="preserve"> et encercle la ville de </w:t>
      </w:r>
      <w:proofErr w:type="spellStart"/>
      <w:r w:rsidRPr="00BB37B0">
        <w:rPr>
          <w:rFonts w:ascii="Calibri Light" w:hAnsi="Calibri Light" w:cs="Calibri Light"/>
          <w:color w:val="000000"/>
          <w:sz w:val="24"/>
          <w:szCs w:val="24"/>
        </w:rPr>
        <w:t>Qalqilya</w:t>
      </w:r>
      <w:proofErr w:type="spellEnd"/>
      <w:r w:rsidRPr="00BB37B0">
        <w:rPr>
          <w:rFonts w:ascii="Calibri Light" w:hAnsi="Calibri Light" w:cs="Calibri Light"/>
          <w:color w:val="000000"/>
          <w:sz w:val="24"/>
          <w:szCs w:val="24"/>
        </w:rPr>
        <w:t xml:space="preserve"> qui ne dispose que d’une seule voie d’accès. Situé près des colonies, il entrave le développement économique, notamment agricole des trois villes palestiniennes qui sont des villes maraîchères.</w:t>
      </w:r>
      <w:r w:rsidR="00F45E8C" w:rsidRPr="00BB37B0">
        <w:rPr>
          <w:rFonts w:ascii="Calibri Light" w:hAnsi="Calibri Light" w:cs="Calibri Light"/>
          <w:color w:val="000000"/>
          <w:sz w:val="24"/>
          <w:szCs w:val="24"/>
        </w:rPr>
        <w:t> </w:t>
      </w:r>
    </w:p>
    <w:p w14:paraId="1196C3C6" w14:textId="4E40C5F8" w:rsidR="00D7568E" w:rsidRPr="00BB37B0" w:rsidRDefault="00D7568E" w:rsidP="00D7568E">
      <w:pPr>
        <w:spacing w:after="0" w:line="240" w:lineRule="auto"/>
        <w:rPr>
          <w:rFonts w:ascii="Calibri Light" w:hAnsi="Calibri Light" w:cs="Calibri Light"/>
          <w:sz w:val="24"/>
          <w:szCs w:val="24"/>
        </w:rPr>
      </w:pPr>
    </w:p>
    <w:p w14:paraId="5FE14A69" w14:textId="55588E79" w:rsidR="00D7568E" w:rsidRPr="00BB37B0" w:rsidRDefault="00D7568E" w:rsidP="001C37EE">
      <w:pPr>
        <w:autoSpaceDE w:val="0"/>
        <w:autoSpaceDN w:val="0"/>
        <w:adjustRightInd w:val="0"/>
        <w:spacing w:after="0" w:line="240" w:lineRule="auto"/>
        <w:jc w:val="both"/>
        <w:rPr>
          <w:rFonts w:ascii="Calibri Light" w:hAnsi="Calibri Light" w:cs="Calibri Light"/>
          <w:sz w:val="24"/>
          <w:szCs w:val="24"/>
        </w:rPr>
      </w:pPr>
      <w:r w:rsidRPr="00BB37B0">
        <w:rPr>
          <w:rFonts w:ascii="Calibri Light" w:hAnsi="Calibri Light" w:cs="Calibri Light"/>
          <w:b/>
          <w:bCs/>
          <w:sz w:val="24"/>
          <w:szCs w:val="24"/>
        </w:rPr>
        <w:t>Organisation administrative</w:t>
      </w:r>
      <w:r w:rsidRPr="00BB37B0">
        <w:rPr>
          <w:rFonts w:ascii="Calibri Light" w:hAnsi="Calibri Light" w:cs="Calibri Light"/>
          <w:sz w:val="24"/>
          <w:szCs w:val="24"/>
        </w:rPr>
        <w:t xml:space="preserve"> : </w:t>
      </w:r>
      <w:r w:rsidR="001C37EE" w:rsidRPr="00BB37B0">
        <w:rPr>
          <w:rFonts w:ascii="Calibri Light" w:hAnsi="Calibri Light" w:cs="Calibri Light"/>
          <w:sz w:val="24"/>
          <w:szCs w:val="24"/>
        </w:rPr>
        <w:t xml:space="preserve">L’Autorité palestinienne est l’héritière de systèmes juridiques multiples qui se sont succédés et restent encore aujourd’hui largement enchevêtrés (droits ottoman, britannique, jordanien, israélien). Ces derniers ont abouti à la constitution d’un système de gouvernance locale centralisé où chaque entité de niveau local est placée sous la tutelle de l’Autorité palestinienne : </w:t>
      </w:r>
      <w:r w:rsidR="00181247" w:rsidRPr="00BB37B0">
        <w:rPr>
          <w:rFonts w:ascii="Calibri Light" w:hAnsi="Calibri Light" w:cs="Calibri Light"/>
          <w:sz w:val="24"/>
          <w:szCs w:val="24"/>
        </w:rPr>
        <w:t>le niveau central, le niveau régional ou gouvernorat (</w:t>
      </w:r>
      <w:proofErr w:type="spellStart"/>
      <w:r w:rsidR="00181247" w:rsidRPr="00BB37B0">
        <w:rPr>
          <w:rFonts w:ascii="Calibri Light" w:hAnsi="Calibri Light" w:cs="Calibri Light"/>
          <w:sz w:val="24"/>
          <w:szCs w:val="24"/>
        </w:rPr>
        <w:t>mouhâfazat</w:t>
      </w:r>
      <w:proofErr w:type="spellEnd"/>
      <w:r w:rsidR="00181247" w:rsidRPr="00BB37B0">
        <w:rPr>
          <w:rFonts w:ascii="Calibri Light" w:hAnsi="Calibri Light" w:cs="Calibri Light"/>
          <w:sz w:val="24"/>
          <w:szCs w:val="24"/>
        </w:rPr>
        <w:t>) et le niveau municipal.</w:t>
      </w:r>
    </w:p>
    <w:p w14:paraId="70F2246F" w14:textId="77777777" w:rsidR="00181247" w:rsidRPr="00BB37B0" w:rsidRDefault="00181247" w:rsidP="00181247">
      <w:pPr>
        <w:autoSpaceDE w:val="0"/>
        <w:autoSpaceDN w:val="0"/>
        <w:adjustRightInd w:val="0"/>
        <w:spacing w:after="0" w:line="240" w:lineRule="auto"/>
        <w:rPr>
          <w:rFonts w:ascii="Calibri Light" w:hAnsi="Calibri Light" w:cs="Calibri Light"/>
          <w:sz w:val="24"/>
          <w:szCs w:val="24"/>
        </w:rPr>
      </w:pPr>
    </w:p>
    <w:p w14:paraId="05DB7D57" w14:textId="73012AD6" w:rsidR="00D7568E" w:rsidRPr="00BB37B0" w:rsidRDefault="00D7568E" w:rsidP="00D7568E">
      <w:pPr>
        <w:pStyle w:val="Titre2"/>
        <w:spacing w:line="240" w:lineRule="auto"/>
        <w:rPr>
          <w:rFonts w:ascii="Calibri Light" w:hAnsi="Calibri Light" w:cs="Calibri Light"/>
          <w:b/>
          <w:sz w:val="24"/>
          <w:szCs w:val="24"/>
        </w:rPr>
      </w:pPr>
      <w:r w:rsidRPr="00BB37B0">
        <w:rPr>
          <w:rFonts w:ascii="Calibri Light" w:hAnsi="Calibri Light" w:cs="Calibri Light"/>
          <w:b/>
          <w:sz w:val="24"/>
          <w:szCs w:val="24"/>
        </w:rPr>
        <w:t>Historique de la coopération</w:t>
      </w:r>
    </w:p>
    <w:p w14:paraId="0ED54749" w14:textId="77777777" w:rsidR="003A0876" w:rsidRPr="00BB37B0" w:rsidRDefault="003A0876" w:rsidP="003A0876">
      <w:pPr>
        <w:rPr>
          <w:rFonts w:ascii="Calibri Light" w:hAnsi="Calibri Light" w:cs="Calibri Light"/>
        </w:rPr>
      </w:pPr>
    </w:p>
    <w:p w14:paraId="58133C59" w14:textId="53590AF3" w:rsidR="00D7568E" w:rsidRPr="00BB37B0" w:rsidRDefault="00D7568E" w:rsidP="00D7568E">
      <w:pPr>
        <w:spacing w:after="0" w:line="240" w:lineRule="auto"/>
        <w:jc w:val="both"/>
        <w:rPr>
          <w:rFonts w:ascii="Calibri Light" w:eastAsia="Times New Roman" w:hAnsi="Calibri Light" w:cs="Calibri Light"/>
          <w:sz w:val="24"/>
          <w:szCs w:val="24"/>
          <w:lang w:eastAsia="fr-FR"/>
        </w:rPr>
      </w:pPr>
      <w:r w:rsidRPr="00BB37B0">
        <w:rPr>
          <w:rFonts w:ascii="Calibri Light" w:eastAsia="Times New Roman" w:hAnsi="Calibri Light" w:cs="Calibri Light"/>
          <w:sz w:val="24"/>
          <w:szCs w:val="24"/>
          <w:lang w:eastAsia="fr-FR"/>
        </w:rPr>
        <w:lastRenderedPageBreak/>
        <w:t>Dans le contexte des Accords d’Oslo et l’espoir d’une paix possible qu’ils ont suscité, de</w:t>
      </w:r>
      <w:r w:rsidR="0060404D" w:rsidRPr="00BB37B0">
        <w:rPr>
          <w:rFonts w:ascii="Calibri Light" w:eastAsia="Times New Roman" w:hAnsi="Calibri Light" w:cs="Calibri Light"/>
          <w:sz w:val="24"/>
          <w:szCs w:val="24"/>
          <w:lang w:eastAsia="fr-FR"/>
        </w:rPr>
        <w:t>s</w:t>
      </w:r>
      <w:r w:rsidRPr="00BB37B0">
        <w:rPr>
          <w:rFonts w:ascii="Calibri Light" w:eastAsia="Times New Roman" w:hAnsi="Calibri Light" w:cs="Calibri Light"/>
          <w:sz w:val="24"/>
          <w:szCs w:val="24"/>
          <w:lang w:eastAsia="fr-FR"/>
        </w:rPr>
        <w:t xml:space="preserve"> premiers contacts ont été établis au cours de l’année 1998 par les Départements du Val-de-Marne et de la Seine-Saint-Denis avec la ville de </w:t>
      </w:r>
      <w:proofErr w:type="spellStart"/>
      <w:r w:rsidRPr="00BB37B0">
        <w:rPr>
          <w:rFonts w:ascii="Calibri Light" w:eastAsia="Times New Roman" w:hAnsi="Calibri Light" w:cs="Calibri Light"/>
          <w:sz w:val="24"/>
          <w:szCs w:val="24"/>
          <w:lang w:eastAsia="fr-FR"/>
        </w:rPr>
        <w:t>Qalqilya</w:t>
      </w:r>
      <w:proofErr w:type="spellEnd"/>
      <w:r w:rsidRPr="00BB37B0">
        <w:rPr>
          <w:rFonts w:ascii="Calibri Light" w:eastAsia="Times New Roman" w:hAnsi="Calibri Light" w:cs="Calibri Light"/>
          <w:sz w:val="24"/>
          <w:szCs w:val="24"/>
          <w:lang w:eastAsia="fr-FR"/>
        </w:rPr>
        <w:t xml:space="preserve">, située au nord de la Cisjordanie, puis, à l’invitation de cette dernière, avec les villes voisines de </w:t>
      </w:r>
      <w:proofErr w:type="spellStart"/>
      <w:r w:rsidRPr="00BB37B0">
        <w:rPr>
          <w:rFonts w:ascii="Calibri Light" w:eastAsia="Times New Roman" w:hAnsi="Calibri Light" w:cs="Calibri Light"/>
          <w:sz w:val="24"/>
          <w:szCs w:val="24"/>
          <w:lang w:eastAsia="fr-FR"/>
        </w:rPr>
        <w:t>Tulkarem</w:t>
      </w:r>
      <w:proofErr w:type="spellEnd"/>
      <w:r w:rsidRPr="00BB37B0">
        <w:rPr>
          <w:rFonts w:ascii="Calibri Light" w:eastAsia="Times New Roman" w:hAnsi="Calibri Light" w:cs="Calibri Light"/>
          <w:sz w:val="24"/>
          <w:szCs w:val="24"/>
          <w:lang w:eastAsia="fr-FR"/>
        </w:rPr>
        <w:t xml:space="preserve"> et </w:t>
      </w:r>
      <w:proofErr w:type="spellStart"/>
      <w:r w:rsidRPr="00BB37B0">
        <w:rPr>
          <w:rFonts w:ascii="Calibri Light" w:eastAsia="Times New Roman" w:hAnsi="Calibri Light" w:cs="Calibri Light"/>
          <w:sz w:val="24"/>
          <w:szCs w:val="24"/>
          <w:lang w:eastAsia="fr-FR"/>
        </w:rPr>
        <w:t>Jénine</w:t>
      </w:r>
      <w:proofErr w:type="spellEnd"/>
      <w:r w:rsidRPr="00BB37B0">
        <w:rPr>
          <w:rFonts w:ascii="Calibri Light" w:eastAsia="Times New Roman" w:hAnsi="Calibri Light" w:cs="Calibri Light"/>
          <w:sz w:val="24"/>
          <w:szCs w:val="24"/>
          <w:lang w:eastAsia="fr-FR"/>
        </w:rPr>
        <w:t>.</w:t>
      </w:r>
    </w:p>
    <w:p w14:paraId="74FEF713" w14:textId="77777777" w:rsidR="00D7568E" w:rsidRPr="00BB37B0" w:rsidRDefault="00D7568E" w:rsidP="00D7568E">
      <w:pPr>
        <w:spacing w:after="0" w:line="240" w:lineRule="auto"/>
        <w:jc w:val="both"/>
        <w:rPr>
          <w:rFonts w:ascii="Calibri Light" w:eastAsia="Times New Roman" w:hAnsi="Calibri Light" w:cs="Calibri Light"/>
          <w:b/>
          <w:sz w:val="24"/>
          <w:szCs w:val="24"/>
          <w:lang w:eastAsia="fr-FR"/>
        </w:rPr>
      </w:pPr>
      <w:r w:rsidRPr="00BB37B0">
        <w:rPr>
          <w:rFonts w:ascii="Calibri Light" w:eastAsia="Times New Roman" w:hAnsi="Calibri Light" w:cs="Calibri Light"/>
          <w:b/>
          <w:sz w:val="24"/>
          <w:szCs w:val="24"/>
          <w:lang w:eastAsia="fr-FR"/>
        </w:rPr>
        <w:t>Ce partenariat à 5 était novateur et présentait à la fois un enjeu fort en termes de coordination et une véritable plus-value en termes de mutualisation de moyens et de compétences.</w:t>
      </w:r>
    </w:p>
    <w:p w14:paraId="3A38FE66" w14:textId="03F8616C" w:rsidR="00D7568E" w:rsidRPr="00BB37B0" w:rsidRDefault="00D7568E" w:rsidP="002466D2">
      <w:pPr>
        <w:spacing w:after="0" w:line="240" w:lineRule="auto"/>
        <w:jc w:val="both"/>
        <w:rPr>
          <w:rFonts w:ascii="Calibri Light" w:eastAsia="Times New Roman" w:hAnsi="Calibri Light" w:cs="Calibri Light"/>
          <w:sz w:val="24"/>
          <w:szCs w:val="24"/>
          <w:lang w:eastAsia="fr-FR"/>
        </w:rPr>
      </w:pPr>
      <w:r w:rsidRPr="00BB37B0">
        <w:rPr>
          <w:rFonts w:ascii="Calibri Light" w:eastAsia="Times New Roman" w:hAnsi="Calibri Light" w:cs="Calibri Light"/>
          <w:sz w:val="24"/>
          <w:szCs w:val="24"/>
          <w:lang w:eastAsia="fr-FR"/>
        </w:rPr>
        <w:t>Un protocole de coopération décentralisée est officiellement signé le 27 avril 1999</w:t>
      </w:r>
      <w:r w:rsidR="002466D2" w:rsidRPr="00BB37B0">
        <w:rPr>
          <w:rFonts w:ascii="Calibri Light" w:eastAsia="Times New Roman" w:hAnsi="Calibri Light" w:cs="Calibri Light"/>
          <w:sz w:val="24"/>
          <w:szCs w:val="24"/>
          <w:lang w:eastAsia="fr-FR"/>
        </w:rPr>
        <w:t>.</w:t>
      </w:r>
    </w:p>
    <w:p w14:paraId="51604AC9" w14:textId="0A5A8CAB" w:rsidR="001C37EE" w:rsidRPr="00BB37B0" w:rsidRDefault="001C37EE" w:rsidP="002466D2">
      <w:pPr>
        <w:pStyle w:val="NormalWeb"/>
        <w:jc w:val="both"/>
        <w:rPr>
          <w:rFonts w:ascii="Calibri Light" w:hAnsi="Calibri Light" w:cs="Calibri Light"/>
        </w:rPr>
      </w:pPr>
      <w:r w:rsidRPr="00BB37B0">
        <w:rPr>
          <w:rFonts w:ascii="Calibri Light" w:hAnsi="Calibri Light" w:cs="Calibri Light"/>
        </w:rPr>
        <w:t>Cette coopération s’inscrit dans le cadre des initiatives pour une paix juste et durable dans la région, l'autonomie locale des villes palestiniennes.</w:t>
      </w:r>
    </w:p>
    <w:p w14:paraId="7621D0F7" w14:textId="07E037BD" w:rsidR="001C37EE" w:rsidRPr="00BB37B0" w:rsidRDefault="002466D2" w:rsidP="002466D2">
      <w:pPr>
        <w:pStyle w:val="NormalWeb"/>
        <w:jc w:val="both"/>
        <w:rPr>
          <w:rFonts w:ascii="Calibri Light" w:hAnsi="Calibri Light" w:cs="Calibri Light"/>
        </w:rPr>
      </w:pPr>
      <w:r w:rsidRPr="00BB37B0">
        <w:rPr>
          <w:rFonts w:ascii="Calibri Light" w:hAnsi="Calibri Light" w:cs="Calibri Light"/>
        </w:rPr>
        <w:t xml:space="preserve">En 23 ans, différents </w:t>
      </w:r>
      <w:r w:rsidR="001C37EE" w:rsidRPr="00BB37B0">
        <w:rPr>
          <w:rFonts w:ascii="Calibri Light" w:hAnsi="Calibri Light" w:cs="Calibri Light"/>
        </w:rPr>
        <w:t>projets ont été réalisés dans les domaines d</w:t>
      </w:r>
      <w:r w:rsidRPr="00BB37B0">
        <w:rPr>
          <w:rFonts w:ascii="Calibri Light" w:hAnsi="Calibri Light" w:cs="Calibri Light"/>
        </w:rPr>
        <w:t xml:space="preserve">e l’eau et de l’assainissement, </w:t>
      </w:r>
      <w:r w:rsidR="001C37EE" w:rsidRPr="00BB37B0">
        <w:rPr>
          <w:rFonts w:ascii="Calibri Light" w:hAnsi="Calibri Light" w:cs="Calibri Light"/>
        </w:rPr>
        <w:t>de la culture et du sport</w:t>
      </w:r>
      <w:r w:rsidRPr="00BB37B0">
        <w:rPr>
          <w:rFonts w:ascii="Calibri Light" w:hAnsi="Calibri Light" w:cs="Calibri Light"/>
        </w:rPr>
        <w:t xml:space="preserve"> et de la lutte contre les violences faites aux femmes</w:t>
      </w:r>
      <w:r w:rsidR="001C37EE" w:rsidRPr="00BB37B0">
        <w:rPr>
          <w:rFonts w:ascii="Calibri Light" w:hAnsi="Calibri Light" w:cs="Calibri Light"/>
        </w:rPr>
        <w:t xml:space="preserve">. </w:t>
      </w:r>
    </w:p>
    <w:p w14:paraId="7FCC34D1" w14:textId="4F1EFD6C" w:rsidR="00D7568E" w:rsidRPr="00BB37B0" w:rsidRDefault="00D7568E" w:rsidP="00D7568E">
      <w:pPr>
        <w:spacing w:after="0" w:line="240" w:lineRule="auto"/>
        <w:rPr>
          <w:rFonts w:ascii="Calibri Light" w:hAnsi="Calibri Light" w:cs="Calibri Light"/>
          <w:sz w:val="24"/>
          <w:szCs w:val="24"/>
        </w:rPr>
      </w:pPr>
    </w:p>
    <w:p w14:paraId="07B241A5" w14:textId="1570A951" w:rsidR="00D7568E" w:rsidRPr="00BB37B0" w:rsidRDefault="00D7568E" w:rsidP="00D7568E">
      <w:pPr>
        <w:pStyle w:val="Titre2"/>
        <w:spacing w:line="240" w:lineRule="auto"/>
        <w:rPr>
          <w:rFonts w:ascii="Calibri Light" w:hAnsi="Calibri Light" w:cs="Calibri Light"/>
          <w:b/>
          <w:sz w:val="24"/>
          <w:szCs w:val="24"/>
        </w:rPr>
      </w:pPr>
      <w:r w:rsidRPr="00BB37B0">
        <w:rPr>
          <w:rFonts w:ascii="Calibri Light" w:hAnsi="Calibri Light" w:cs="Calibri Light"/>
          <w:b/>
          <w:sz w:val="24"/>
          <w:szCs w:val="24"/>
        </w:rPr>
        <w:t>Axe</w:t>
      </w:r>
      <w:r w:rsidR="00994F7C" w:rsidRPr="00BB37B0">
        <w:rPr>
          <w:rFonts w:ascii="Calibri Light" w:hAnsi="Calibri Light" w:cs="Calibri Light"/>
          <w:b/>
          <w:sz w:val="24"/>
          <w:szCs w:val="24"/>
        </w:rPr>
        <w:t>s</w:t>
      </w:r>
      <w:r w:rsidRPr="00BB37B0">
        <w:rPr>
          <w:rFonts w:ascii="Calibri Light" w:hAnsi="Calibri Light" w:cs="Calibri Light"/>
          <w:b/>
          <w:sz w:val="24"/>
          <w:szCs w:val="24"/>
        </w:rPr>
        <w:t xml:space="preserve"> de coopération </w:t>
      </w:r>
    </w:p>
    <w:p w14:paraId="6A19E864" w14:textId="2BB2D043" w:rsidR="00D7568E" w:rsidRPr="00BB37B0" w:rsidRDefault="00D7568E" w:rsidP="00D7568E">
      <w:pPr>
        <w:spacing w:after="0" w:line="240" w:lineRule="auto"/>
        <w:rPr>
          <w:rFonts w:ascii="Calibri Light" w:hAnsi="Calibri Light" w:cs="Calibri Light"/>
          <w:sz w:val="24"/>
          <w:szCs w:val="24"/>
        </w:rPr>
      </w:pPr>
    </w:p>
    <w:p w14:paraId="5A7422EB" w14:textId="5ADCCCF3" w:rsidR="00F45E8C" w:rsidRPr="00BB37B0" w:rsidRDefault="00F45E8C" w:rsidP="004C586F">
      <w:pPr>
        <w:pStyle w:val="Paragraphedeliste"/>
        <w:numPr>
          <w:ilvl w:val="0"/>
          <w:numId w:val="7"/>
        </w:numPr>
        <w:spacing w:after="0" w:line="240" w:lineRule="auto"/>
        <w:jc w:val="both"/>
        <w:rPr>
          <w:rFonts w:ascii="Calibri Light" w:eastAsia="Times New Roman" w:hAnsi="Calibri Light" w:cs="Calibri Light"/>
          <w:sz w:val="24"/>
          <w:szCs w:val="24"/>
          <w:lang w:eastAsia="fr-FR"/>
        </w:rPr>
      </w:pPr>
      <w:r w:rsidRPr="00BB37B0">
        <w:rPr>
          <w:rFonts w:ascii="Calibri Light" w:hAnsi="Calibri Light" w:cs="Calibri Light"/>
          <w:b/>
          <w:sz w:val="24"/>
          <w:szCs w:val="24"/>
        </w:rPr>
        <w:t xml:space="preserve">Eau et assainissement : </w:t>
      </w:r>
      <w:r w:rsidR="002466D2" w:rsidRPr="00BB37B0">
        <w:rPr>
          <w:rFonts w:ascii="Calibri Light" w:hAnsi="Calibri Light" w:cs="Calibri Light"/>
          <w:sz w:val="24"/>
          <w:szCs w:val="24"/>
        </w:rPr>
        <w:t>le partenariat noué avec le SIAAP (syndicat interdépartemental d'assainissement de l'agglomération parisienne) a permis la définition d’un schéma directeur pour l’eau et l’assainissement pour chacune des trois villes palestiniennes, afin d’améliorer les services publics fournis par les trois municipalités à leurs populations représentant un total de 166 000 habitants.</w:t>
      </w:r>
    </w:p>
    <w:p w14:paraId="715470CC" w14:textId="21C07429" w:rsidR="00DB08E4" w:rsidRPr="00BB37B0" w:rsidRDefault="00DB08E4" w:rsidP="00DB08E4">
      <w:pPr>
        <w:spacing w:after="0" w:line="240" w:lineRule="auto"/>
        <w:jc w:val="both"/>
        <w:rPr>
          <w:rFonts w:ascii="Calibri Light" w:eastAsia="Times New Roman" w:hAnsi="Calibri Light" w:cs="Calibri Light"/>
          <w:sz w:val="24"/>
          <w:szCs w:val="24"/>
          <w:lang w:eastAsia="fr-FR"/>
        </w:rPr>
      </w:pPr>
    </w:p>
    <w:p w14:paraId="61467D36" w14:textId="77777777" w:rsidR="00DB08E4" w:rsidRPr="00BB37B0" w:rsidRDefault="00DB08E4" w:rsidP="00994F7C">
      <w:pPr>
        <w:pStyle w:val="Sansinterligne"/>
        <w:rPr>
          <w:rFonts w:ascii="Calibri Light" w:hAnsi="Calibri Light" w:cs="Calibri Light"/>
          <w:sz w:val="24"/>
          <w:szCs w:val="24"/>
          <w:u w:val="single"/>
        </w:rPr>
      </w:pPr>
      <w:r w:rsidRPr="00BB37B0">
        <w:rPr>
          <w:rFonts w:ascii="Calibri Light" w:hAnsi="Calibri Light" w:cs="Calibri Light"/>
          <w:sz w:val="24"/>
          <w:szCs w:val="24"/>
          <w:u w:val="single"/>
        </w:rPr>
        <w:t xml:space="preserve">Partenaires financiers </w:t>
      </w:r>
    </w:p>
    <w:p w14:paraId="683E7E1F" w14:textId="45096B92" w:rsidR="00DB08E4" w:rsidRPr="00BB37B0" w:rsidRDefault="00DB08E4" w:rsidP="00DB08E4">
      <w:pPr>
        <w:spacing w:after="0" w:line="240" w:lineRule="auto"/>
        <w:rPr>
          <w:rFonts w:ascii="Calibri Light" w:hAnsi="Calibri Light" w:cs="Calibri Light"/>
          <w:sz w:val="24"/>
          <w:szCs w:val="24"/>
        </w:rPr>
      </w:pPr>
      <w:r w:rsidRPr="00BB37B0">
        <w:rPr>
          <w:rFonts w:ascii="Calibri Light" w:hAnsi="Calibri Light" w:cs="Calibri Light"/>
          <w:sz w:val="24"/>
          <w:szCs w:val="24"/>
        </w:rPr>
        <w:t xml:space="preserve">Conseil départemental du Val-de-Marne, SIAAP, Agence de l’Eau Seine-Normandie, </w:t>
      </w:r>
      <w:r w:rsidR="00994F7C" w:rsidRPr="00BB37B0">
        <w:rPr>
          <w:rFonts w:ascii="Calibri Light" w:hAnsi="Calibri Light" w:cs="Calibri Light"/>
          <w:sz w:val="24"/>
          <w:szCs w:val="24"/>
        </w:rPr>
        <w:t>Direction Eau et Assainissement</w:t>
      </w:r>
      <w:r w:rsidRPr="00BB37B0">
        <w:rPr>
          <w:rFonts w:ascii="Calibri Light" w:hAnsi="Calibri Light" w:cs="Calibri Light"/>
          <w:sz w:val="24"/>
          <w:szCs w:val="24"/>
        </w:rPr>
        <w:t xml:space="preserve"> (Seine-Saint-</w:t>
      </w:r>
      <w:r w:rsidR="002466D2" w:rsidRPr="00BB37B0">
        <w:rPr>
          <w:rFonts w:ascii="Calibri Light" w:hAnsi="Calibri Light" w:cs="Calibri Light"/>
          <w:sz w:val="24"/>
          <w:szCs w:val="24"/>
        </w:rPr>
        <w:t>Denis), les 3 villes palestiniennes</w:t>
      </w:r>
      <w:r w:rsidRPr="00BB37B0">
        <w:rPr>
          <w:rFonts w:ascii="Calibri Light" w:hAnsi="Calibri Light" w:cs="Calibri Light"/>
          <w:sz w:val="24"/>
          <w:szCs w:val="24"/>
        </w:rPr>
        <w:t xml:space="preserve"> : </w:t>
      </w:r>
      <w:proofErr w:type="spellStart"/>
      <w:r w:rsidRPr="00BB37B0">
        <w:rPr>
          <w:rFonts w:ascii="Calibri Light" w:hAnsi="Calibri Light" w:cs="Calibri Light"/>
          <w:sz w:val="24"/>
          <w:szCs w:val="24"/>
        </w:rPr>
        <w:t>Qalqilya</w:t>
      </w:r>
      <w:proofErr w:type="spellEnd"/>
      <w:r w:rsidRPr="00BB37B0">
        <w:rPr>
          <w:rFonts w:ascii="Calibri Light" w:hAnsi="Calibri Light" w:cs="Calibri Light"/>
          <w:sz w:val="24"/>
          <w:szCs w:val="24"/>
        </w:rPr>
        <w:t xml:space="preserve">, </w:t>
      </w:r>
      <w:proofErr w:type="spellStart"/>
      <w:r w:rsidRPr="00BB37B0">
        <w:rPr>
          <w:rFonts w:ascii="Calibri Light" w:hAnsi="Calibri Light" w:cs="Calibri Light"/>
          <w:sz w:val="24"/>
          <w:szCs w:val="24"/>
        </w:rPr>
        <w:t>Jenine</w:t>
      </w:r>
      <w:proofErr w:type="spellEnd"/>
      <w:r w:rsidRPr="00BB37B0">
        <w:rPr>
          <w:rFonts w:ascii="Calibri Light" w:hAnsi="Calibri Light" w:cs="Calibri Light"/>
          <w:sz w:val="24"/>
          <w:szCs w:val="24"/>
        </w:rPr>
        <w:t xml:space="preserve"> et </w:t>
      </w:r>
      <w:proofErr w:type="spellStart"/>
      <w:r w:rsidRPr="00BB37B0">
        <w:rPr>
          <w:rFonts w:ascii="Calibri Light" w:hAnsi="Calibri Light" w:cs="Calibri Light"/>
          <w:sz w:val="24"/>
          <w:szCs w:val="24"/>
        </w:rPr>
        <w:t>Tulkarem</w:t>
      </w:r>
      <w:proofErr w:type="spellEnd"/>
    </w:p>
    <w:p w14:paraId="28AE88C1" w14:textId="77777777" w:rsidR="00994F7C" w:rsidRPr="00BB37B0" w:rsidRDefault="00994F7C" w:rsidP="00DB08E4">
      <w:pPr>
        <w:pStyle w:val="Titre2"/>
        <w:spacing w:line="240" w:lineRule="auto"/>
        <w:rPr>
          <w:rFonts w:ascii="Calibri Light" w:hAnsi="Calibri Light" w:cs="Calibri Light"/>
          <w:sz w:val="24"/>
          <w:szCs w:val="24"/>
        </w:rPr>
      </w:pPr>
    </w:p>
    <w:p w14:paraId="40794E9E" w14:textId="25F7A62B" w:rsidR="00DB08E4" w:rsidRPr="00BB37B0" w:rsidRDefault="00DB08E4" w:rsidP="00994F7C">
      <w:pPr>
        <w:spacing w:after="0"/>
        <w:rPr>
          <w:rFonts w:ascii="Calibri Light" w:hAnsi="Calibri Light" w:cs="Calibri Light"/>
          <w:sz w:val="24"/>
          <w:szCs w:val="24"/>
          <w:u w:val="single"/>
        </w:rPr>
      </w:pPr>
      <w:r w:rsidRPr="00BB37B0">
        <w:rPr>
          <w:rFonts w:ascii="Calibri Light" w:hAnsi="Calibri Light" w:cs="Calibri Light"/>
          <w:sz w:val="24"/>
          <w:szCs w:val="24"/>
          <w:u w:val="single"/>
        </w:rPr>
        <w:t xml:space="preserve">Partenaires techniques </w:t>
      </w:r>
    </w:p>
    <w:p w14:paraId="6F350D27" w14:textId="27973CD6" w:rsidR="00DB08E4" w:rsidRPr="00BB37B0" w:rsidRDefault="002466D2" w:rsidP="00994F7C">
      <w:pPr>
        <w:spacing w:after="0" w:line="240" w:lineRule="auto"/>
        <w:jc w:val="both"/>
        <w:rPr>
          <w:rFonts w:ascii="Calibri Light" w:eastAsia="Times New Roman" w:hAnsi="Calibri Light" w:cs="Calibri Light"/>
          <w:sz w:val="24"/>
          <w:szCs w:val="24"/>
          <w:lang w:eastAsia="fr-FR"/>
        </w:rPr>
      </w:pPr>
      <w:r w:rsidRPr="00BB37B0">
        <w:rPr>
          <w:rFonts w:ascii="Calibri Light" w:eastAsia="Times New Roman" w:hAnsi="Calibri Light" w:cs="Calibri Light"/>
          <w:sz w:val="24"/>
          <w:szCs w:val="24"/>
          <w:lang w:eastAsia="fr-FR"/>
        </w:rPr>
        <w:t>DEA, les 3 villes palestiniennes</w:t>
      </w:r>
    </w:p>
    <w:p w14:paraId="75C4AAEB" w14:textId="14DDF36F" w:rsidR="00994F7C" w:rsidRPr="00BB37B0" w:rsidRDefault="00994F7C" w:rsidP="00994F7C">
      <w:pPr>
        <w:spacing w:after="0" w:line="240" w:lineRule="auto"/>
        <w:jc w:val="both"/>
        <w:rPr>
          <w:rFonts w:ascii="Calibri Light" w:eastAsia="Times New Roman" w:hAnsi="Calibri Light" w:cs="Calibri Light"/>
          <w:sz w:val="24"/>
          <w:szCs w:val="24"/>
          <w:lang w:eastAsia="fr-FR"/>
        </w:rPr>
      </w:pPr>
    </w:p>
    <w:p w14:paraId="346C6E35" w14:textId="77777777" w:rsidR="00F45E8C" w:rsidRPr="00BB37B0" w:rsidRDefault="00F45E8C" w:rsidP="00994F7C">
      <w:pPr>
        <w:pStyle w:val="Paragraphedeliste"/>
        <w:spacing w:after="0" w:line="240" w:lineRule="auto"/>
        <w:ind w:left="0"/>
        <w:jc w:val="both"/>
        <w:rPr>
          <w:rFonts w:ascii="Calibri Light" w:eastAsia="Times New Roman" w:hAnsi="Calibri Light" w:cs="Calibri Light"/>
          <w:sz w:val="24"/>
          <w:szCs w:val="24"/>
          <w:lang w:eastAsia="fr-FR"/>
        </w:rPr>
      </w:pPr>
    </w:p>
    <w:p w14:paraId="3ECCC31E" w14:textId="51A4A6A4" w:rsidR="00F45E8C" w:rsidRPr="00BB37B0" w:rsidRDefault="00F45E8C" w:rsidP="004C586F">
      <w:pPr>
        <w:pStyle w:val="Paragraphedeliste"/>
        <w:numPr>
          <w:ilvl w:val="0"/>
          <w:numId w:val="7"/>
        </w:numPr>
        <w:spacing w:after="0" w:line="240" w:lineRule="auto"/>
        <w:jc w:val="both"/>
        <w:rPr>
          <w:rFonts w:ascii="Calibri Light" w:eastAsia="Times New Roman" w:hAnsi="Calibri Light" w:cs="Calibri Light"/>
          <w:sz w:val="24"/>
          <w:szCs w:val="24"/>
          <w:lang w:eastAsia="fr-FR"/>
        </w:rPr>
      </w:pPr>
      <w:r w:rsidRPr="00BB37B0">
        <w:rPr>
          <w:rFonts w:ascii="Calibri Light" w:eastAsia="Times New Roman" w:hAnsi="Calibri Light" w:cs="Calibri Light"/>
          <w:b/>
          <w:sz w:val="24"/>
          <w:szCs w:val="24"/>
          <w:lang w:eastAsia="fr-FR"/>
        </w:rPr>
        <w:t>Culture, jeunesse et sport</w:t>
      </w:r>
      <w:r w:rsidRPr="00BB37B0">
        <w:rPr>
          <w:rFonts w:ascii="Calibri Light" w:eastAsia="Times New Roman" w:hAnsi="Calibri Light" w:cs="Calibri Light"/>
          <w:sz w:val="24"/>
          <w:szCs w:val="24"/>
          <w:lang w:eastAsia="fr-FR"/>
        </w:rPr>
        <w:t xml:space="preserve"> : </w:t>
      </w:r>
      <w:r w:rsidR="002466D2" w:rsidRPr="00BB37B0">
        <w:rPr>
          <w:rFonts w:ascii="Calibri Light" w:eastAsia="Times New Roman" w:hAnsi="Calibri Light" w:cs="Calibri Light"/>
          <w:sz w:val="24"/>
          <w:szCs w:val="24"/>
          <w:lang w:eastAsia="fr-FR"/>
        </w:rPr>
        <w:t>Trois projets ont été réalisées, à savoir,</w:t>
      </w:r>
      <w:r w:rsidRPr="00BB37B0">
        <w:rPr>
          <w:rFonts w:ascii="Calibri Light" w:eastAsia="Times New Roman" w:hAnsi="Calibri Light" w:cs="Calibri Light"/>
          <w:sz w:val="24"/>
          <w:szCs w:val="24"/>
          <w:lang w:eastAsia="fr-FR"/>
        </w:rPr>
        <w:t xml:space="preserve"> la construction de la bibliothèque municipale de </w:t>
      </w:r>
      <w:proofErr w:type="spellStart"/>
      <w:r w:rsidRPr="00BB37B0">
        <w:rPr>
          <w:rFonts w:ascii="Calibri Light" w:eastAsia="Times New Roman" w:hAnsi="Calibri Light" w:cs="Calibri Light"/>
          <w:sz w:val="24"/>
          <w:szCs w:val="24"/>
          <w:lang w:eastAsia="fr-FR"/>
        </w:rPr>
        <w:t>Qalqilya</w:t>
      </w:r>
      <w:proofErr w:type="spellEnd"/>
      <w:r w:rsidRPr="00BB37B0">
        <w:rPr>
          <w:rFonts w:ascii="Calibri Light" w:eastAsia="Times New Roman" w:hAnsi="Calibri Light" w:cs="Calibri Light"/>
          <w:sz w:val="24"/>
          <w:szCs w:val="24"/>
          <w:lang w:eastAsia="fr-FR"/>
        </w:rPr>
        <w:t xml:space="preserve">, la réhabilitation de la bibliothèque municipale de Jenin et la réhabilitation du stade municipal de </w:t>
      </w:r>
      <w:proofErr w:type="spellStart"/>
      <w:r w:rsidRPr="00BB37B0">
        <w:rPr>
          <w:rFonts w:ascii="Calibri Light" w:eastAsia="Times New Roman" w:hAnsi="Calibri Light" w:cs="Calibri Light"/>
          <w:sz w:val="24"/>
          <w:szCs w:val="24"/>
          <w:lang w:eastAsia="fr-FR"/>
        </w:rPr>
        <w:t>Tulkarem</w:t>
      </w:r>
      <w:proofErr w:type="spellEnd"/>
      <w:r w:rsidR="002466D2" w:rsidRPr="00BB37B0">
        <w:rPr>
          <w:rFonts w:ascii="Calibri Light" w:eastAsia="Times New Roman" w:hAnsi="Calibri Light" w:cs="Calibri Light"/>
          <w:sz w:val="24"/>
          <w:szCs w:val="24"/>
          <w:lang w:eastAsia="fr-FR"/>
        </w:rPr>
        <w:t xml:space="preserve"> qui avaient pour vocation de toucher l’ensemble de la population des villes concernées</w:t>
      </w:r>
      <w:r w:rsidRPr="00BB37B0">
        <w:rPr>
          <w:rFonts w:ascii="Calibri Light" w:eastAsia="Times New Roman" w:hAnsi="Calibri Light" w:cs="Calibri Light"/>
          <w:sz w:val="24"/>
          <w:szCs w:val="24"/>
          <w:lang w:eastAsia="fr-FR"/>
        </w:rPr>
        <w:t>. Ces projets ont été accompagnés d’échanges de compétences. Le Conseil départemental de la Seine-Saint-Denis, chef de file de cet axe, a de son côté mis en œuvre des actions de formation d’éducateurs sportifs en direction des femmes et des personnes en situation de handicap, en lien avec la Fédération sportive et gymnique du travail de Seine-Saint-Denis (FSGT 93).</w:t>
      </w:r>
    </w:p>
    <w:p w14:paraId="00C17F9A" w14:textId="39C1C9CD" w:rsidR="00DB08E4" w:rsidRPr="00BB37B0" w:rsidRDefault="00DB08E4" w:rsidP="00DB08E4">
      <w:pPr>
        <w:spacing w:after="0" w:line="240" w:lineRule="auto"/>
        <w:jc w:val="both"/>
        <w:rPr>
          <w:rFonts w:ascii="Calibri Light" w:eastAsia="Times New Roman" w:hAnsi="Calibri Light" w:cs="Calibri Light"/>
          <w:sz w:val="24"/>
          <w:szCs w:val="24"/>
          <w:lang w:eastAsia="fr-FR"/>
        </w:rPr>
      </w:pPr>
    </w:p>
    <w:p w14:paraId="217BACBD" w14:textId="77777777" w:rsidR="00994F7C" w:rsidRPr="00BB37B0" w:rsidRDefault="00994F7C" w:rsidP="00994F7C">
      <w:pPr>
        <w:spacing w:after="0" w:line="240" w:lineRule="auto"/>
        <w:jc w:val="both"/>
        <w:rPr>
          <w:rFonts w:ascii="Calibri Light" w:eastAsia="Times New Roman" w:hAnsi="Calibri Light" w:cs="Calibri Light"/>
          <w:sz w:val="24"/>
          <w:szCs w:val="24"/>
          <w:lang w:eastAsia="fr-FR"/>
        </w:rPr>
      </w:pPr>
    </w:p>
    <w:p w14:paraId="209E88A8" w14:textId="54C79C9E" w:rsidR="00994F7C" w:rsidRPr="00BB37B0" w:rsidRDefault="00994F7C" w:rsidP="00994F7C">
      <w:pPr>
        <w:pStyle w:val="Sansinterligne"/>
        <w:rPr>
          <w:rFonts w:ascii="Calibri Light" w:hAnsi="Calibri Light" w:cs="Calibri Light"/>
          <w:sz w:val="24"/>
          <w:szCs w:val="24"/>
          <w:u w:val="single"/>
        </w:rPr>
      </w:pPr>
      <w:r w:rsidRPr="00BB37B0">
        <w:rPr>
          <w:rFonts w:ascii="Calibri Light" w:hAnsi="Calibri Light" w:cs="Calibri Light"/>
          <w:sz w:val="24"/>
          <w:szCs w:val="24"/>
          <w:u w:val="single"/>
        </w:rPr>
        <w:t xml:space="preserve">Partenaires financiers </w:t>
      </w:r>
    </w:p>
    <w:p w14:paraId="08D03B7C" w14:textId="77777777" w:rsidR="00994F7C" w:rsidRPr="00BB37B0" w:rsidRDefault="00994F7C" w:rsidP="00994F7C">
      <w:pPr>
        <w:pStyle w:val="Sansinterligne"/>
        <w:rPr>
          <w:rFonts w:ascii="Calibri Light" w:hAnsi="Calibri Light" w:cs="Calibri Light"/>
          <w:sz w:val="24"/>
          <w:szCs w:val="24"/>
          <w:u w:val="single"/>
        </w:rPr>
      </w:pPr>
    </w:p>
    <w:p w14:paraId="2C929932" w14:textId="77777777" w:rsidR="00DB08E4" w:rsidRPr="00BB37B0" w:rsidRDefault="00DB08E4" w:rsidP="00DB08E4">
      <w:pPr>
        <w:spacing w:after="0" w:line="240" w:lineRule="auto"/>
        <w:rPr>
          <w:rFonts w:ascii="Calibri Light" w:hAnsi="Calibri Light" w:cs="Calibri Light"/>
          <w:sz w:val="24"/>
          <w:szCs w:val="24"/>
        </w:rPr>
      </w:pPr>
    </w:p>
    <w:p w14:paraId="4B3455B3" w14:textId="77777777" w:rsidR="00994F7C" w:rsidRPr="00BB37B0" w:rsidRDefault="00994F7C" w:rsidP="00994F7C">
      <w:pPr>
        <w:spacing w:after="0"/>
        <w:rPr>
          <w:rFonts w:ascii="Calibri Light" w:hAnsi="Calibri Light" w:cs="Calibri Light"/>
          <w:sz w:val="24"/>
          <w:szCs w:val="24"/>
          <w:u w:val="single"/>
        </w:rPr>
      </w:pPr>
      <w:r w:rsidRPr="00BB37B0">
        <w:rPr>
          <w:rFonts w:ascii="Calibri Light" w:hAnsi="Calibri Light" w:cs="Calibri Light"/>
          <w:sz w:val="24"/>
          <w:szCs w:val="24"/>
          <w:u w:val="single"/>
        </w:rPr>
        <w:t xml:space="preserve">Partenaires techniques </w:t>
      </w:r>
    </w:p>
    <w:p w14:paraId="26577570" w14:textId="5BE3BF72" w:rsidR="00185855" w:rsidRPr="00BB37B0" w:rsidRDefault="00185855" w:rsidP="00994F7C">
      <w:pPr>
        <w:spacing w:after="0"/>
        <w:rPr>
          <w:rFonts w:ascii="Calibri Light" w:hAnsi="Calibri Light" w:cs="Calibri Light"/>
          <w:sz w:val="24"/>
          <w:szCs w:val="24"/>
          <w:u w:val="single"/>
        </w:rPr>
      </w:pPr>
      <w:r w:rsidRPr="00BB37B0">
        <w:rPr>
          <w:rFonts w:ascii="Calibri Light" w:hAnsi="Calibri Light" w:cs="Calibri Light"/>
          <w:sz w:val="24"/>
          <w:szCs w:val="24"/>
        </w:rPr>
        <w:t>DCPSL (CD93), FSGT93, les 3 villes palestiniennes</w:t>
      </w:r>
    </w:p>
    <w:p w14:paraId="5A67A34D" w14:textId="77777777" w:rsidR="00DB08E4" w:rsidRPr="00BB37B0" w:rsidRDefault="00DB08E4" w:rsidP="00DB08E4">
      <w:pPr>
        <w:spacing w:after="0" w:line="240" w:lineRule="auto"/>
        <w:jc w:val="both"/>
        <w:rPr>
          <w:rFonts w:ascii="Calibri Light" w:eastAsia="Times New Roman" w:hAnsi="Calibri Light" w:cs="Calibri Light"/>
          <w:sz w:val="24"/>
          <w:szCs w:val="24"/>
          <w:lang w:eastAsia="fr-FR"/>
        </w:rPr>
      </w:pPr>
    </w:p>
    <w:p w14:paraId="506623E6" w14:textId="77777777" w:rsidR="00F45E8C" w:rsidRPr="00BB37B0" w:rsidRDefault="00F45E8C" w:rsidP="00F45E8C">
      <w:pPr>
        <w:pStyle w:val="Paragraphedeliste"/>
        <w:spacing w:after="0" w:line="240" w:lineRule="auto"/>
        <w:jc w:val="both"/>
        <w:rPr>
          <w:rFonts w:ascii="Calibri Light" w:eastAsia="Times New Roman" w:hAnsi="Calibri Light" w:cs="Calibri Light"/>
          <w:sz w:val="24"/>
          <w:szCs w:val="24"/>
          <w:lang w:eastAsia="fr-FR"/>
        </w:rPr>
      </w:pPr>
    </w:p>
    <w:p w14:paraId="797C0BC3" w14:textId="5E056289" w:rsidR="00F45E8C" w:rsidRPr="00BB37B0" w:rsidRDefault="00F45E8C" w:rsidP="004C586F">
      <w:pPr>
        <w:pStyle w:val="Paragraphedeliste"/>
        <w:numPr>
          <w:ilvl w:val="0"/>
          <w:numId w:val="7"/>
        </w:numPr>
        <w:spacing w:after="0" w:line="240" w:lineRule="auto"/>
        <w:jc w:val="both"/>
        <w:rPr>
          <w:rFonts w:ascii="Calibri Light" w:eastAsia="Times New Roman" w:hAnsi="Calibri Light" w:cs="Calibri Light"/>
          <w:sz w:val="24"/>
          <w:szCs w:val="24"/>
          <w:lang w:eastAsia="fr-FR"/>
        </w:rPr>
      </w:pPr>
      <w:r w:rsidRPr="00BB37B0">
        <w:rPr>
          <w:rFonts w:ascii="Calibri Light" w:eastAsia="Times New Roman" w:hAnsi="Calibri Light" w:cs="Calibri Light"/>
          <w:b/>
          <w:sz w:val="24"/>
          <w:szCs w:val="24"/>
          <w:lang w:eastAsia="fr-FR"/>
        </w:rPr>
        <w:t xml:space="preserve">Soutien au centre culturel et social Al </w:t>
      </w:r>
      <w:proofErr w:type="spellStart"/>
      <w:r w:rsidRPr="00BB37B0">
        <w:rPr>
          <w:rFonts w:ascii="Calibri Light" w:eastAsia="Times New Roman" w:hAnsi="Calibri Light" w:cs="Calibri Light"/>
          <w:b/>
          <w:sz w:val="24"/>
          <w:szCs w:val="24"/>
          <w:lang w:eastAsia="fr-FR"/>
        </w:rPr>
        <w:t>Bustan</w:t>
      </w:r>
      <w:proofErr w:type="spellEnd"/>
      <w:r w:rsidRPr="00BB37B0">
        <w:rPr>
          <w:rFonts w:ascii="Calibri Light" w:eastAsia="Times New Roman" w:hAnsi="Calibri Light" w:cs="Calibri Light"/>
          <w:b/>
          <w:sz w:val="24"/>
          <w:szCs w:val="24"/>
          <w:lang w:eastAsia="fr-FR"/>
        </w:rPr>
        <w:t>, à Jérusalem Est</w:t>
      </w:r>
      <w:r w:rsidRPr="00BB37B0">
        <w:rPr>
          <w:rFonts w:ascii="Calibri Light" w:eastAsia="Times New Roman" w:hAnsi="Calibri Light" w:cs="Calibri Light"/>
          <w:sz w:val="24"/>
          <w:szCs w:val="24"/>
          <w:lang w:eastAsia="fr-FR"/>
        </w:rPr>
        <w:t xml:space="preserve"> : dans le cadre de l’adhésion du Département au Réseau de coopération décentralisée avec la Palestine (RCDP), un projet commun à 16 collectivités territoriales françaises est actuellement en cours avec le centre culturel et social Al </w:t>
      </w:r>
      <w:proofErr w:type="spellStart"/>
      <w:r w:rsidRPr="00BB37B0">
        <w:rPr>
          <w:rFonts w:ascii="Calibri Light" w:eastAsia="Times New Roman" w:hAnsi="Calibri Light" w:cs="Calibri Light"/>
          <w:sz w:val="24"/>
          <w:szCs w:val="24"/>
          <w:lang w:eastAsia="fr-FR"/>
        </w:rPr>
        <w:t>Bustan</w:t>
      </w:r>
      <w:proofErr w:type="spellEnd"/>
      <w:r w:rsidRPr="00BB37B0">
        <w:rPr>
          <w:rFonts w:ascii="Calibri Light" w:eastAsia="Times New Roman" w:hAnsi="Calibri Light" w:cs="Calibri Light"/>
          <w:sz w:val="24"/>
          <w:szCs w:val="24"/>
          <w:lang w:eastAsia="fr-FR"/>
        </w:rPr>
        <w:t xml:space="preserve"> (quartier </w:t>
      </w:r>
      <w:proofErr w:type="spellStart"/>
      <w:r w:rsidRPr="00BB37B0">
        <w:rPr>
          <w:rFonts w:ascii="Calibri Light" w:eastAsia="Times New Roman" w:hAnsi="Calibri Light" w:cs="Calibri Light"/>
          <w:sz w:val="24"/>
          <w:szCs w:val="24"/>
          <w:lang w:eastAsia="fr-FR"/>
        </w:rPr>
        <w:t>Silwan</w:t>
      </w:r>
      <w:proofErr w:type="spellEnd"/>
      <w:r w:rsidRPr="00BB37B0">
        <w:rPr>
          <w:rFonts w:ascii="Calibri Light" w:eastAsia="Times New Roman" w:hAnsi="Calibri Light" w:cs="Calibri Light"/>
          <w:sz w:val="24"/>
          <w:szCs w:val="24"/>
          <w:lang w:eastAsia="fr-FR"/>
        </w:rPr>
        <w:t xml:space="preserve">) à Jérusalem Est. Le Département </w:t>
      </w:r>
      <w:r w:rsidR="00185855" w:rsidRPr="00BB37B0">
        <w:rPr>
          <w:rFonts w:ascii="Calibri Light" w:eastAsia="Times New Roman" w:hAnsi="Calibri Light" w:cs="Calibri Light"/>
          <w:sz w:val="24"/>
          <w:szCs w:val="24"/>
          <w:lang w:eastAsia="fr-FR"/>
        </w:rPr>
        <w:t>poursuivra son engagement financier et technique au second triennal 2022-2024.</w:t>
      </w:r>
    </w:p>
    <w:p w14:paraId="05EC6F3D" w14:textId="69255254" w:rsidR="00F45E8C" w:rsidRPr="00BB37B0" w:rsidRDefault="00F45E8C" w:rsidP="00D7568E">
      <w:pPr>
        <w:spacing w:after="0" w:line="240" w:lineRule="auto"/>
        <w:rPr>
          <w:rFonts w:ascii="Calibri Light" w:hAnsi="Calibri Light" w:cs="Calibri Light"/>
          <w:sz w:val="24"/>
          <w:szCs w:val="24"/>
        </w:rPr>
      </w:pPr>
    </w:p>
    <w:p w14:paraId="7EF52821" w14:textId="79F65466" w:rsidR="00D7568E" w:rsidRPr="00BB37B0" w:rsidRDefault="00994F7C" w:rsidP="00994F7C">
      <w:pPr>
        <w:pStyle w:val="Sansinterligne"/>
        <w:rPr>
          <w:rFonts w:ascii="Calibri Light" w:hAnsi="Calibri Light" w:cs="Calibri Light"/>
          <w:sz w:val="24"/>
          <w:szCs w:val="24"/>
          <w:u w:val="single"/>
        </w:rPr>
      </w:pPr>
      <w:r w:rsidRPr="00BB37B0">
        <w:rPr>
          <w:rFonts w:ascii="Calibri Light" w:hAnsi="Calibri Light" w:cs="Calibri Light"/>
          <w:sz w:val="24"/>
          <w:szCs w:val="24"/>
          <w:u w:val="single"/>
        </w:rPr>
        <w:t xml:space="preserve">Partenaires financiers </w:t>
      </w:r>
      <w:r w:rsidR="00DB08E4" w:rsidRPr="00BB37B0">
        <w:rPr>
          <w:rFonts w:ascii="Calibri Light" w:hAnsi="Calibri Light" w:cs="Calibri Light"/>
          <w:sz w:val="24"/>
          <w:szCs w:val="24"/>
        </w:rPr>
        <w:br/>
        <w:t xml:space="preserve">MEAE, Consulat de France à Jérusalem </w:t>
      </w:r>
    </w:p>
    <w:p w14:paraId="1E117818" w14:textId="77777777" w:rsidR="00D7568E" w:rsidRPr="00BB37B0" w:rsidRDefault="00D7568E" w:rsidP="00D7568E">
      <w:pPr>
        <w:spacing w:after="0" w:line="240" w:lineRule="auto"/>
        <w:rPr>
          <w:rFonts w:ascii="Calibri Light" w:hAnsi="Calibri Light" w:cs="Calibri Light"/>
          <w:sz w:val="24"/>
          <w:szCs w:val="24"/>
        </w:rPr>
      </w:pPr>
    </w:p>
    <w:p w14:paraId="7193AF3D" w14:textId="77777777" w:rsidR="00994F7C" w:rsidRPr="00BB37B0" w:rsidRDefault="00994F7C" w:rsidP="00994F7C">
      <w:pPr>
        <w:spacing w:after="0"/>
        <w:rPr>
          <w:rFonts w:ascii="Calibri Light" w:hAnsi="Calibri Light" w:cs="Calibri Light"/>
          <w:sz w:val="24"/>
          <w:szCs w:val="24"/>
          <w:u w:val="single"/>
        </w:rPr>
      </w:pPr>
      <w:r w:rsidRPr="00BB37B0">
        <w:rPr>
          <w:rFonts w:ascii="Calibri Light" w:hAnsi="Calibri Light" w:cs="Calibri Light"/>
          <w:sz w:val="24"/>
          <w:szCs w:val="24"/>
          <w:u w:val="single"/>
        </w:rPr>
        <w:t xml:space="preserve">Partenaires techniques </w:t>
      </w:r>
    </w:p>
    <w:p w14:paraId="0E1D9C4E" w14:textId="4BE50B24" w:rsidR="005917C4" w:rsidRPr="00BB37B0" w:rsidRDefault="00F45E8C" w:rsidP="00D7568E">
      <w:pPr>
        <w:autoSpaceDE w:val="0"/>
        <w:autoSpaceDN w:val="0"/>
        <w:adjustRightInd w:val="0"/>
        <w:spacing w:after="0" w:line="240" w:lineRule="auto"/>
        <w:jc w:val="both"/>
        <w:rPr>
          <w:rFonts w:ascii="Calibri Light" w:hAnsi="Calibri Light" w:cs="Calibri Light"/>
          <w:sz w:val="24"/>
          <w:szCs w:val="24"/>
        </w:rPr>
      </w:pPr>
      <w:r w:rsidRPr="00BB37B0">
        <w:rPr>
          <w:rFonts w:ascii="Calibri Light" w:hAnsi="Calibri Light" w:cs="Calibri Light"/>
          <w:sz w:val="24"/>
          <w:szCs w:val="24"/>
        </w:rPr>
        <w:t xml:space="preserve">Centre culturel et social Al </w:t>
      </w:r>
      <w:proofErr w:type="spellStart"/>
      <w:r w:rsidRPr="00BB37B0">
        <w:rPr>
          <w:rFonts w:ascii="Calibri Light" w:hAnsi="Calibri Light" w:cs="Calibri Light"/>
          <w:sz w:val="24"/>
          <w:szCs w:val="24"/>
        </w:rPr>
        <w:t>Bustan</w:t>
      </w:r>
      <w:proofErr w:type="spellEnd"/>
      <w:r w:rsidRPr="00BB37B0">
        <w:rPr>
          <w:rFonts w:ascii="Calibri Light" w:hAnsi="Calibri Light" w:cs="Calibri Light"/>
          <w:sz w:val="24"/>
          <w:szCs w:val="24"/>
        </w:rPr>
        <w:t xml:space="preserve"> </w:t>
      </w:r>
    </w:p>
    <w:p w14:paraId="2CE93E71" w14:textId="77777777" w:rsidR="004C7353" w:rsidRPr="00BB37B0" w:rsidRDefault="004C7353" w:rsidP="00D7568E">
      <w:pPr>
        <w:autoSpaceDE w:val="0"/>
        <w:autoSpaceDN w:val="0"/>
        <w:adjustRightInd w:val="0"/>
        <w:spacing w:after="0" w:line="240" w:lineRule="auto"/>
        <w:jc w:val="both"/>
        <w:rPr>
          <w:rFonts w:ascii="Calibri Light" w:hAnsi="Calibri Light" w:cs="Calibri Light"/>
          <w:sz w:val="24"/>
          <w:szCs w:val="24"/>
        </w:rPr>
      </w:pPr>
    </w:p>
    <w:p w14:paraId="1295C3D6" w14:textId="1686A18A" w:rsidR="004C7353" w:rsidRPr="00BB37B0" w:rsidRDefault="004C7353" w:rsidP="004C7353">
      <w:pPr>
        <w:autoSpaceDE w:val="0"/>
        <w:autoSpaceDN w:val="0"/>
        <w:adjustRightInd w:val="0"/>
        <w:spacing w:after="0" w:line="240" w:lineRule="auto"/>
        <w:jc w:val="both"/>
        <w:rPr>
          <w:rFonts w:ascii="Calibri Light" w:hAnsi="Calibri Light" w:cs="Calibri Light"/>
          <w:sz w:val="24"/>
          <w:szCs w:val="24"/>
        </w:rPr>
      </w:pPr>
    </w:p>
    <w:p w14:paraId="1BF99CD7" w14:textId="383D2AEB" w:rsidR="00994F7C" w:rsidRPr="00BB37B0" w:rsidRDefault="004C7353" w:rsidP="004C586F">
      <w:pPr>
        <w:pStyle w:val="Paragraphedeliste"/>
        <w:numPr>
          <w:ilvl w:val="0"/>
          <w:numId w:val="7"/>
        </w:numPr>
        <w:spacing w:after="0" w:line="240" w:lineRule="auto"/>
        <w:jc w:val="both"/>
        <w:rPr>
          <w:rFonts w:ascii="Calibri Light" w:hAnsi="Calibri Light" w:cs="Calibri Light"/>
          <w:sz w:val="24"/>
          <w:szCs w:val="24"/>
        </w:rPr>
      </w:pPr>
      <w:r w:rsidRPr="00BB37B0">
        <w:rPr>
          <w:rFonts w:ascii="Calibri Light" w:eastAsia="Times New Roman" w:hAnsi="Calibri Light" w:cs="Calibri Light"/>
          <w:b/>
          <w:sz w:val="24"/>
          <w:szCs w:val="24"/>
          <w:lang w:eastAsia="fr-FR"/>
        </w:rPr>
        <w:t>Lutte contre les violences faites aux femmes :</w:t>
      </w:r>
      <w:r w:rsidRPr="00BB37B0">
        <w:rPr>
          <w:rFonts w:ascii="Calibri Light" w:eastAsia="Calibri" w:hAnsi="Calibri Light" w:cs="Calibri Light"/>
          <w:color w:val="00000A"/>
          <w:sz w:val="24"/>
          <w:szCs w:val="24"/>
          <w:shd w:val="clear" w:color="auto" w:fill="FFFFFF"/>
        </w:rPr>
        <w:t xml:space="preserve"> depuis 2021, la municipalité de </w:t>
      </w:r>
      <w:proofErr w:type="spellStart"/>
      <w:r w:rsidRPr="00BB37B0">
        <w:rPr>
          <w:rFonts w:ascii="Calibri Light" w:eastAsia="Calibri" w:hAnsi="Calibri Light" w:cs="Calibri Light"/>
          <w:color w:val="00000A"/>
          <w:sz w:val="24"/>
          <w:szCs w:val="24"/>
          <w:shd w:val="clear" w:color="auto" w:fill="FFFFFF"/>
        </w:rPr>
        <w:t>Jenine</w:t>
      </w:r>
      <w:proofErr w:type="spellEnd"/>
      <w:r w:rsidRPr="00BB37B0">
        <w:rPr>
          <w:rFonts w:ascii="Calibri Light" w:eastAsia="Calibri" w:hAnsi="Calibri Light" w:cs="Calibri Light"/>
          <w:color w:val="00000A"/>
          <w:sz w:val="24"/>
          <w:szCs w:val="24"/>
          <w:shd w:val="clear" w:color="auto" w:fill="FFFFFF"/>
        </w:rPr>
        <w:t>, avec le soutien du RCDP est engagée dans le projet « Pour des territoires protecteurs des femmes victimes de violence », en tant que territoire pilote, aux côtés de Ngazidja. Ce projet est porté par la Seine-Saint-Denis avec le soutien financier de l'Agence française de développement (AFD).</w:t>
      </w:r>
      <w:r w:rsidR="00994F7C" w:rsidRPr="00BB37B0">
        <w:rPr>
          <w:rFonts w:ascii="Calibri Light" w:eastAsia="Calibri" w:hAnsi="Calibri Light" w:cs="Calibri Light"/>
          <w:color w:val="00000A"/>
          <w:sz w:val="24"/>
          <w:szCs w:val="24"/>
          <w:shd w:val="clear" w:color="auto" w:fill="FFFFFF"/>
        </w:rPr>
        <w:t xml:space="preserve"> </w:t>
      </w:r>
      <w:r w:rsidR="00D15951" w:rsidRPr="00BB37B0">
        <w:rPr>
          <w:rFonts w:ascii="Calibri Light" w:eastAsia="Calibri" w:hAnsi="Calibri Light" w:cs="Calibri Light"/>
          <w:color w:val="00000A"/>
          <w:sz w:val="24"/>
          <w:szCs w:val="24"/>
          <w:shd w:val="clear" w:color="auto" w:fill="FFFFFF"/>
        </w:rPr>
        <w:t xml:space="preserve">Plus de détails : </w:t>
      </w:r>
      <w:r w:rsidR="004877F6" w:rsidRPr="00BB37B0">
        <w:rPr>
          <w:rFonts w:ascii="Calibri Light" w:eastAsia="Calibri" w:hAnsi="Calibri Light" w:cs="Calibri Light"/>
          <w:color w:val="00000A"/>
          <w:sz w:val="24"/>
          <w:szCs w:val="24"/>
          <w:shd w:val="clear" w:color="auto" w:fill="FFFFFF"/>
        </w:rPr>
        <w:t>https://oivf.seinesaintdenis.fr/un-projet-oeuvrant-pour-des-territoires-protecteurs-des-femmes-victimes-de-violences/</w:t>
      </w:r>
    </w:p>
    <w:p w14:paraId="2E348040" w14:textId="77777777" w:rsidR="004877F6" w:rsidRPr="00BB37B0" w:rsidRDefault="004877F6" w:rsidP="00D15951">
      <w:pPr>
        <w:rPr>
          <w:rFonts w:ascii="Calibri Light" w:hAnsi="Calibri Light" w:cs="Calibri Light"/>
          <w:sz w:val="24"/>
          <w:szCs w:val="24"/>
          <w:u w:val="single"/>
        </w:rPr>
      </w:pPr>
    </w:p>
    <w:p w14:paraId="54D2FC32" w14:textId="492F148F" w:rsidR="004C7353" w:rsidRPr="00BB37B0" w:rsidRDefault="00DB08E4" w:rsidP="00D15951">
      <w:pPr>
        <w:rPr>
          <w:rFonts w:ascii="Calibri Light" w:hAnsi="Calibri Light" w:cs="Calibri Light"/>
          <w:sz w:val="24"/>
          <w:szCs w:val="24"/>
        </w:rPr>
      </w:pPr>
      <w:r w:rsidRPr="00BB37B0">
        <w:rPr>
          <w:rFonts w:ascii="Calibri Light" w:hAnsi="Calibri Light" w:cs="Calibri Light"/>
          <w:sz w:val="24"/>
          <w:szCs w:val="24"/>
          <w:u w:val="single"/>
        </w:rPr>
        <w:t xml:space="preserve">Partenaires financiers </w:t>
      </w:r>
      <w:r w:rsidR="00994F7C" w:rsidRPr="00BB37B0">
        <w:rPr>
          <w:rFonts w:ascii="Calibri Light" w:hAnsi="Calibri Light" w:cs="Calibri Light"/>
          <w:sz w:val="24"/>
          <w:szCs w:val="24"/>
        </w:rPr>
        <w:br/>
      </w:r>
      <w:r w:rsidR="004C7353" w:rsidRPr="00BB37B0">
        <w:rPr>
          <w:rFonts w:ascii="Calibri Light" w:hAnsi="Calibri Light" w:cs="Calibri Light"/>
          <w:sz w:val="24"/>
          <w:szCs w:val="24"/>
        </w:rPr>
        <w:t xml:space="preserve">AFD, Municipalité de </w:t>
      </w:r>
      <w:proofErr w:type="spellStart"/>
      <w:r w:rsidR="004C7353" w:rsidRPr="00BB37B0">
        <w:rPr>
          <w:rFonts w:ascii="Calibri Light" w:hAnsi="Calibri Light" w:cs="Calibri Light"/>
          <w:sz w:val="24"/>
          <w:szCs w:val="24"/>
        </w:rPr>
        <w:t>Jenine</w:t>
      </w:r>
      <w:proofErr w:type="spellEnd"/>
      <w:r w:rsidR="004C7353" w:rsidRPr="00BB37B0">
        <w:rPr>
          <w:rFonts w:ascii="Calibri Light" w:hAnsi="Calibri Light" w:cs="Calibri Light"/>
          <w:sz w:val="24"/>
          <w:szCs w:val="24"/>
        </w:rPr>
        <w:t xml:space="preserve">, Ngazidja  </w:t>
      </w:r>
    </w:p>
    <w:p w14:paraId="6407598C" w14:textId="77777777" w:rsidR="00994F7C" w:rsidRPr="00BB37B0" w:rsidRDefault="00994F7C" w:rsidP="00994F7C">
      <w:pPr>
        <w:spacing w:after="0" w:line="240" w:lineRule="auto"/>
        <w:rPr>
          <w:rFonts w:ascii="Calibri Light" w:hAnsi="Calibri Light" w:cs="Calibri Light"/>
          <w:sz w:val="24"/>
          <w:szCs w:val="24"/>
        </w:rPr>
      </w:pPr>
    </w:p>
    <w:p w14:paraId="005416CE" w14:textId="7F741286" w:rsidR="00994F7C" w:rsidRPr="00BB37B0" w:rsidRDefault="00994F7C" w:rsidP="00994F7C">
      <w:pPr>
        <w:spacing w:after="0"/>
        <w:rPr>
          <w:rFonts w:ascii="Calibri Light" w:hAnsi="Calibri Light" w:cs="Calibri Light"/>
          <w:sz w:val="24"/>
          <w:szCs w:val="24"/>
          <w:u w:val="single"/>
        </w:rPr>
      </w:pPr>
      <w:r w:rsidRPr="00BB37B0">
        <w:rPr>
          <w:rFonts w:ascii="Calibri Light" w:hAnsi="Calibri Light" w:cs="Calibri Light"/>
          <w:sz w:val="24"/>
          <w:szCs w:val="24"/>
          <w:u w:val="single"/>
        </w:rPr>
        <w:t xml:space="preserve">Partenaires techniques </w:t>
      </w:r>
    </w:p>
    <w:p w14:paraId="58124D96" w14:textId="404DB636" w:rsidR="004C7353" w:rsidRPr="00BB37B0" w:rsidRDefault="004C7353" w:rsidP="004C7353">
      <w:pPr>
        <w:autoSpaceDE w:val="0"/>
        <w:autoSpaceDN w:val="0"/>
        <w:adjustRightInd w:val="0"/>
        <w:spacing w:after="0" w:line="240" w:lineRule="auto"/>
        <w:jc w:val="both"/>
        <w:rPr>
          <w:rFonts w:ascii="Calibri Light" w:hAnsi="Calibri Light" w:cs="Calibri Light"/>
          <w:sz w:val="24"/>
          <w:szCs w:val="24"/>
        </w:rPr>
      </w:pPr>
      <w:r w:rsidRPr="00BB37B0">
        <w:rPr>
          <w:rFonts w:ascii="Calibri Light" w:hAnsi="Calibri Light" w:cs="Calibri Light"/>
          <w:sz w:val="24"/>
          <w:szCs w:val="24"/>
        </w:rPr>
        <w:t xml:space="preserve">OVF, RCDP, Consulat de France à Jérusalem, </w:t>
      </w:r>
    </w:p>
    <w:p w14:paraId="01033045" w14:textId="77777777" w:rsidR="004C7353" w:rsidRPr="00BB37B0" w:rsidRDefault="004C7353" w:rsidP="00D7568E">
      <w:pPr>
        <w:autoSpaceDE w:val="0"/>
        <w:autoSpaceDN w:val="0"/>
        <w:adjustRightInd w:val="0"/>
        <w:spacing w:after="0" w:line="240" w:lineRule="auto"/>
        <w:jc w:val="both"/>
        <w:rPr>
          <w:rFonts w:ascii="Calibri Light" w:hAnsi="Calibri Light" w:cs="Calibri Light"/>
        </w:rPr>
      </w:pPr>
    </w:p>
    <w:sectPr w:rsidR="004C7353" w:rsidRPr="00BB37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F0B36"/>
    <w:multiLevelType w:val="hybridMultilevel"/>
    <w:tmpl w:val="70C47F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9F1632"/>
    <w:multiLevelType w:val="hybridMultilevel"/>
    <w:tmpl w:val="1A06AEC2"/>
    <w:lvl w:ilvl="0" w:tplc="555C140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6C6A2D"/>
    <w:multiLevelType w:val="hybridMultilevel"/>
    <w:tmpl w:val="3DCC47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0C5743"/>
    <w:multiLevelType w:val="hybridMultilevel"/>
    <w:tmpl w:val="9662D3DE"/>
    <w:lvl w:ilvl="0" w:tplc="040C000B">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4" w15:restartNumberingAfterBreak="0">
    <w:nsid w:val="63AE5E78"/>
    <w:multiLevelType w:val="hybridMultilevel"/>
    <w:tmpl w:val="43743E76"/>
    <w:lvl w:ilvl="0" w:tplc="6B74C3C0">
      <w:start w:val="1"/>
      <w:numFmt w:val="bullet"/>
      <w:lvlText w:val=""/>
      <w:lvlJc w:val="left"/>
      <w:pPr>
        <w:ind w:left="1069" w:hanging="360"/>
      </w:pPr>
      <w:rPr>
        <w:rFonts w:ascii="Symbol" w:eastAsiaTheme="minorHAnsi" w:hAnsi="Symbol" w:cs="Arial" w:hint="default"/>
        <w:b/>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 w15:restartNumberingAfterBreak="0">
    <w:nsid w:val="6A5F79CE"/>
    <w:multiLevelType w:val="hybridMultilevel"/>
    <w:tmpl w:val="5AD2A0A6"/>
    <w:lvl w:ilvl="0" w:tplc="6A4A1156">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229"/>
    <w:rsid w:val="00036D86"/>
    <w:rsid w:val="00181247"/>
    <w:rsid w:val="00185855"/>
    <w:rsid w:val="001C37EE"/>
    <w:rsid w:val="002466D2"/>
    <w:rsid w:val="003A0876"/>
    <w:rsid w:val="00417229"/>
    <w:rsid w:val="004877F6"/>
    <w:rsid w:val="004C586F"/>
    <w:rsid w:val="004C7353"/>
    <w:rsid w:val="005917C4"/>
    <w:rsid w:val="0060404D"/>
    <w:rsid w:val="0076794E"/>
    <w:rsid w:val="008613A4"/>
    <w:rsid w:val="009129F0"/>
    <w:rsid w:val="00935E15"/>
    <w:rsid w:val="00994F7C"/>
    <w:rsid w:val="00A22EBE"/>
    <w:rsid w:val="00AC2B38"/>
    <w:rsid w:val="00B2120A"/>
    <w:rsid w:val="00B768D0"/>
    <w:rsid w:val="00BB37B0"/>
    <w:rsid w:val="00C22659"/>
    <w:rsid w:val="00C47073"/>
    <w:rsid w:val="00D15951"/>
    <w:rsid w:val="00D7568E"/>
    <w:rsid w:val="00DB08E4"/>
    <w:rsid w:val="00E57F04"/>
    <w:rsid w:val="00EB764F"/>
    <w:rsid w:val="00ED72FD"/>
    <w:rsid w:val="00F45E8C"/>
    <w:rsid w:val="00F73215"/>
    <w:rsid w:val="00FB5F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98F54"/>
  <w15:docId w15:val="{DD563057-6DEC-214D-B879-55B77E476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F7C"/>
  </w:style>
  <w:style w:type="paragraph" w:styleId="Titre1">
    <w:name w:val="heading 1"/>
    <w:basedOn w:val="Normal"/>
    <w:next w:val="Normal"/>
    <w:link w:val="Titre1Car"/>
    <w:uiPriority w:val="9"/>
    <w:qFormat/>
    <w:rsid w:val="00D756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D756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17229"/>
    <w:pPr>
      <w:ind w:left="720"/>
      <w:contextualSpacing/>
    </w:pPr>
  </w:style>
  <w:style w:type="paragraph" w:customStyle="1" w:styleId="Default">
    <w:name w:val="Default"/>
    <w:rsid w:val="005917C4"/>
    <w:pPr>
      <w:autoSpaceDE w:val="0"/>
      <w:autoSpaceDN w:val="0"/>
      <w:adjustRightInd w:val="0"/>
      <w:spacing w:after="0" w:line="240" w:lineRule="auto"/>
    </w:pPr>
    <w:rPr>
      <w:rFonts w:ascii="Calibri" w:hAnsi="Calibri" w:cs="Calibri"/>
      <w:color w:val="000000"/>
      <w:sz w:val="24"/>
      <w:szCs w:val="24"/>
    </w:rPr>
  </w:style>
  <w:style w:type="character" w:customStyle="1" w:styleId="Titre1Car">
    <w:name w:val="Titre 1 Car"/>
    <w:basedOn w:val="Policepardfaut"/>
    <w:link w:val="Titre1"/>
    <w:uiPriority w:val="9"/>
    <w:rsid w:val="00D7568E"/>
    <w:rPr>
      <w:rFonts w:asciiTheme="majorHAnsi" w:eastAsiaTheme="majorEastAsia" w:hAnsiTheme="majorHAnsi" w:cstheme="majorBidi"/>
      <w:color w:val="365F91" w:themeColor="accent1" w:themeShade="BF"/>
      <w:sz w:val="32"/>
      <w:szCs w:val="32"/>
    </w:rPr>
  </w:style>
  <w:style w:type="paragraph" w:styleId="Titre">
    <w:name w:val="Title"/>
    <w:basedOn w:val="Normal"/>
    <w:next w:val="Normal"/>
    <w:link w:val="TitreCar"/>
    <w:uiPriority w:val="10"/>
    <w:qFormat/>
    <w:rsid w:val="00D756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7568E"/>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D7568E"/>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1C37E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994F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5301">
      <w:bodyDiv w:val="1"/>
      <w:marLeft w:val="0"/>
      <w:marRight w:val="0"/>
      <w:marTop w:val="0"/>
      <w:marBottom w:val="0"/>
      <w:divBdr>
        <w:top w:val="none" w:sz="0" w:space="0" w:color="auto"/>
        <w:left w:val="none" w:sz="0" w:space="0" w:color="auto"/>
        <w:bottom w:val="none" w:sz="0" w:space="0" w:color="auto"/>
        <w:right w:val="none" w:sz="0" w:space="0" w:color="auto"/>
      </w:divBdr>
    </w:div>
    <w:div w:id="31394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4617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CD93</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Ezgi Nesanir</dc:creator>
  <cp:lastModifiedBy>Delphine Chenerie</cp:lastModifiedBy>
  <cp:revision>19</cp:revision>
  <cp:lastPrinted>2020-02-14T14:40:00Z</cp:lastPrinted>
  <dcterms:created xsi:type="dcterms:W3CDTF">2020-01-24T10:11:00Z</dcterms:created>
  <dcterms:modified xsi:type="dcterms:W3CDTF">2022-04-28T16:18:00Z</dcterms:modified>
</cp:coreProperties>
</file>